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A1A9" w14:textId="77777777" w:rsidR="002868D2" w:rsidRPr="00CD2131" w:rsidRDefault="00145C2F" w:rsidP="008B50CB">
      <w:pPr>
        <w:spacing w:after="40" w:line="216" w:lineRule="auto"/>
        <w:ind w:left="4191" w:right="1809" w:hanging="4191"/>
        <w:rPr>
          <w:sz w:val="22"/>
        </w:rPr>
      </w:pPr>
      <w:r w:rsidRPr="00CD2131">
        <w:rPr>
          <w:noProof/>
          <w:sz w:val="22"/>
        </w:rPr>
        <w:drawing>
          <wp:inline distT="0" distB="0" distL="0" distR="0" wp14:anchorId="76D6FDBF" wp14:editId="47253565">
            <wp:extent cx="2584450" cy="927100"/>
            <wp:effectExtent l="0" t="0" r="6350" b="0"/>
            <wp:docPr id="19111" name="Picture 19111"/>
            <wp:cNvGraphicFramePr/>
            <a:graphic xmlns:a="http://schemas.openxmlformats.org/drawingml/2006/main">
              <a:graphicData uri="http://schemas.openxmlformats.org/drawingml/2006/picture">
                <pic:pic xmlns:pic="http://schemas.openxmlformats.org/drawingml/2006/picture">
                  <pic:nvPicPr>
                    <pic:cNvPr id="19111" name="Picture 19111"/>
                    <pic:cNvPicPr/>
                  </pic:nvPicPr>
                  <pic:blipFill>
                    <a:blip r:embed="rId7"/>
                    <a:stretch>
                      <a:fillRect/>
                    </a:stretch>
                  </pic:blipFill>
                  <pic:spPr>
                    <a:xfrm>
                      <a:off x="0" y="0"/>
                      <a:ext cx="2585719" cy="927555"/>
                    </a:xfrm>
                    <a:prstGeom prst="rect">
                      <a:avLst/>
                    </a:prstGeom>
                  </pic:spPr>
                </pic:pic>
              </a:graphicData>
            </a:graphic>
          </wp:inline>
        </w:drawing>
      </w:r>
      <w:r w:rsidRPr="00CD2131">
        <w:rPr>
          <w:b/>
          <w:sz w:val="22"/>
        </w:rPr>
        <w:t xml:space="preserve">  </w:t>
      </w:r>
    </w:p>
    <w:p w14:paraId="5744ACEE" w14:textId="77777777" w:rsidR="002868D2" w:rsidRPr="00CD2131" w:rsidRDefault="00145C2F" w:rsidP="008B50CB">
      <w:pPr>
        <w:spacing w:after="0" w:line="259" w:lineRule="auto"/>
        <w:ind w:left="73" w:right="0" w:firstLine="0"/>
        <w:jc w:val="left"/>
        <w:rPr>
          <w:sz w:val="22"/>
        </w:rPr>
      </w:pPr>
      <w:r w:rsidRPr="00CD2131">
        <w:rPr>
          <w:b/>
          <w:sz w:val="22"/>
        </w:rPr>
        <w:t xml:space="preserve"> </w:t>
      </w:r>
    </w:p>
    <w:p w14:paraId="00AB0CD1" w14:textId="77777777" w:rsidR="002868D2" w:rsidRPr="00CD2131" w:rsidRDefault="00145C2F" w:rsidP="008B50CB">
      <w:pPr>
        <w:spacing w:after="134" w:line="259" w:lineRule="auto"/>
        <w:ind w:left="0" w:right="29" w:firstLine="0"/>
        <w:jc w:val="left"/>
        <w:rPr>
          <w:sz w:val="32"/>
          <w:szCs w:val="32"/>
        </w:rPr>
      </w:pPr>
      <w:r w:rsidRPr="00CD2131">
        <w:rPr>
          <w:b/>
          <w:sz w:val="32"/>
          <w:szCs w:val="32"/>
        </w:rPr>
        <w:t xml:space="preserve">Safe practice: Eye testing </w:t>
      </w:r>
    </w:p>
    <w:p w14:paraId="3D17660C" w14:textId="3D6243A5" w:rsidR="002868D2" w:rsidRPr="00CD2131" w:rsidRDefault="002868D2" w:rsidP="00421463">
      <w:pPr>
        <w:spacing w:after="215" w:line="259" w:lineRule="auto"/>
        <w:ind w:right="0"/>
        <w:jc w:val="left"/>
        <w:rPr>
          <w:sz w:val="22"/>
        </w:rPr>
      </w:pPr>
    </w:p>
    <w:p w14:paraId="45B2B613" w14:textId="77777777" w:rsidR="002868D2" w:rsidRPr="00CD2131" w:rsidRDefault="00145C2F" w:rsidP="008B50CB">
      <w:pPr>
        <w:pStyle w:val="Heading1"/>
        <w:ind w:left="29"/>
        <w:rPr>
          <w:sz w:val="22"/>
        </w:rPr>
      </w:pPr>
      <w:r w:rsidRPr="00CD2131">
        <w:rPr>
          <w:sz w:val="22"/>
        </w:rPr>
        <w:t>Purpose</w:t>
      </w:r>
      <w:r w:rsidRPr="00CD2131">
        <w:rPr>
          <w:b w:val="0"/>
          <w:sz w:val="22"/>
        </w:rPr>
        <w:t xml:space="preserve"> </w:t>
      </w:r>
    </w:p>
    <w:p w14:paraId="73FFC26D" w14:textId="1F8DB682" w:rsidR="002868D2" w:rsidRPr="00CD2131" w:rsidRDefault="00145C2F" w:rsidP="001467DA">
      <w:pPr>
        <w:pStyle w:val="ListParagraph"/>
        <w:numPr>
          <w:ilvl w:val="0"/>
          <w:numId w:val="38"/>
        </w:numPr>
        <w:spacing w:after="267"/>
        <w:ind w:right="50"/>
        <w:jc w:val="left"/>
        <w:rPr>
          <w:sz w:val="22"/>
        </w:rPr>
      </w:pPr>
      <w:r w:rsidRPr="00CD2131">
        <w:rPr>
          <w:sz w:val="22"/>
        </w:rPr>
        <w:t>This guidance highlights potential risks in the sight testing process and describes ways in which practices and practitioners can minimise those risks for the benefit of patients and avoid breaching GOC Codes of Conduct for business registrants</w:t>
      </w:r>
      <w:r w:rsidRPr="00CD2131">
        <w:rPr>
          <w:sz w:val="22"/>
          <w:vertAlign w:val="superscript"/>
        </w:rPr>
        <w:t>1</w:t>
      </w:r>
      <w:r w:rsidRPr="00CD2131">
        <w:rPr>
          <w:sz w:val="22"/>
        </w:rPr>
        <w:t xml:space="preserve"> or Standards of Practice for individual practitioners</w:t>
      </w:r>
      <w:r w:rsidRPr="00CD2131">
        <w:rPr>
          <w:sz w:val="22"/>
          <w:vertAlign w:val="superscript"/>
        </w:rPr>
        <w:t>2</w:t>
      </w:r>
      <w:r w:rsidRPr="00CD2131">
        <w:rPr>
          <w:sz w:val="22"/>
        </w:rPr>
        <w:t xml:space="preserve">.  </w:t>
      </w:r>
    </w:p>
    <w:p w14:paraId="35D2D366" w14:textId="77777777" w:rsidR="002868D2" w:rsidRPr="00CD2131" w:rsidRDefault="00145C2F" w:rsidP="008B50CB">
      <w:pPr>
        <w:pStyle w:val="Heading1"/>
        <w:ind w:left="29"/>
        <w:rPr>
          <w:sz w:val="22"/>
        </w:rPr>
      </w:pPr>
      <w:r w:rsidRPr="00CD2131">
        <w:rPr>
          <w:sz w:val="22"/>
        </w:rPr>
        <w:t xml:space="preserve">Context </w:t>
      </w:r>
      <w:r w:rsidRPr="00CD2131">
        <w:rPr>
          <w:b w:val="0"/>
          <w:sz w:val="22"/>
        </w:rPr>
        <w:t xml:space="preserve"> </w:t>
      </w:r>
      <w:bookmarkStart w:id="0" w:name="_GoBack"/>
      <w:bookmarkEnd w:id="0"/>
    </w:p>
    <w:p w14:paraId="7404B702" w14:textId="77777777" w:rsidR="002868D2" w:rsidRPr="00CD2131" w:rsidRDefault="00145C2F" w:rsidP="008B50CB">
      <w:pPr>
        <w:numPr>
          <w:ilvl w:val="0"/>
          <w:numId w:val="1"/>
        </w:numPr>
        <w:ind w:right="50" w:hanging="360"/>
        <w:jc w:val="left"/>
        <w:rPr>
          <w:sz w:val="22"/>
        </w:rPr>
      </w:pPr>
      <w:r w:rsidRPr="00CD2131">
        <w:rPr>
          <w:sz w:val="22"/>
        </w:rPr>
        <w:t xml:space="preserve">Testing sight is central to community optometric practice and a key public health service both in providing vision correction for all and in identifying sight-threatening and other pathologies at an early stage. </w:t>
      </w:r>
    </w:p>
    <w:p w14:paraId="73EDC873" w14:textId="77777777" w:rsidR="002868D2" w:rsidRPr="00CD2131" w:rsidRDefault="00145C2F" w:rsidP="008B50CB">
      <w:pPr>
        <w:spacing w:after="0" w:line="259" w:lineRule="auto"/>
        <w:ind w:right="0" w:firstLine="0"/>
        <w:jc w:val="left"/>
        <w:rPr>
          <w:sz w:val="22"/>
        </w:rPr>
      </w:pPr>
      <w:r w:rsidRPr="00CD2131">
        <w:rPr>
          <w:sz w:val="22"/>
        </w:rPr>
        <w:t xml:space="preserve"> </w:t>
      </w:r>
    </w:p>
    <w:p w14:paraId="042FE662" w14:textId="77777777" w:rsidR="002868D2" w:rsidRPr="00CD2131" w:rsidRDefault="00145C2F" w:rsidP="008B50CB">
      <w:pPr>
        <w:numPr>
          <w:ilvl w:val="0"/>
          <w:numId w:val="1"/>
        </w:numPr>
        <w:ind w:right="50" w:hanging="360"/>
        <w:jc w:val="left"/>
        <w:rPr>
          <w:sz w:val="22"/>
        </w:rPr>
      </w:pPr>
      <w:r w:rsidRPr="00CD2131">
        <w:rPr>
          <w:sz w:val="22"/>
        </w:rPr>
        <w:t>There are various components to sight tests; history and symptoms, routine procedures, refraction, internal and external examinations, targeted investigations and record keeping</w:t>
      </w:r>
      <w:r w:rsidRPr="00CD2131">
        <w:rPr>
          <w:sz w:val="22"/>
          <w:vertAlign w:val="superscript"/>
        </w:rPr>
        <w:t>3</w:t>
      </w:r>
      <w:r w:rsidRPr="00CD2131">
        <w:rPr>
          <w:sz w:val="22"/>
        </w:rPr>
        <w:t xml:space="preserve">.  Most sight tests are routine, most patients do not have significant abnormalities and sight-testing has a very high safety record. Nevertheless, like all clinical practice and human interaction, it is not risk free: </w:t>
      </w:r>
    </w:p>
    <w:p w14:paraId="3CA5E1CB" w14:textId="77777777" w:rsidR="002868D2" w:rsidRPr="00CD2131" w:rsidRDefault="00145C2F" w:rsidP="008B50CB">
      <w:pPr>
        <w:spacing w:after="0" w:line="259" w:lineRule="auto"/>
        <w:ind w:left="744" w:right="0" w:firstLine="0"/>
        <w:jc w:val="left"/>
        <w:rPr>
          <w:sz w:val="22"/>
        </w:rPr>
      </w:pPr>
      <w:r w:rsidRPr="00CD2131">
        <w:rPr>
          <w:sz w:val="22"/>
        </w:rPr>
        <w:t xml:space="preserve"> </w:t>
      </w:r>
    </w:p>
    <w:p w14:paraId="42D3F852" w14:textId="77777777" w:rsidR="002868D2" w:rsidRPr="00CD2131" w:rsidRDefault="00145C2F" w:rsidP="008B50CB">
      <w:pPr>
        <w:numPr>
          <w:ilvl w:val="1"/>
          <w:numId w:val="1"/>
        </w:numPr>
        <w:ind w:right="50" w:hanging="360"/>
        <w:jc w:val="left"/>
        <w:rPr>
          <w:sz w:val="22"/>
        </w:rPr>
      </w:pPr>
      <w:r w:rsidRPr="00CD2131">
        <w:rPr>
          <w:sz w:val="22"/>
        </w:rPr>
        <w:t xml:space="preserve">errors may be made in prescribing  </w:t>
      </w:r>
    </w:p>
    <w:p w14:paraId="58EA37E1" w14:textId="77777777" w:rsidR="002868D2" w:rsidRPr="00CD2131" w:rsidRDefault="00145C2F" w:rsidP="008B50CB">
      <w:pPr>
        <w:numPr>
          <w:ilvl w:val="1"/>
          <w:numId w:val="1"/>
        </w:numPr>
        <w:ind w:right="50" w:hanging="360"/>
        <w:jc w:val="left"/>
        <w:rPr>
          <w:sz w:val="22"/>
        </w:rPr>
      </w:pPr>
      <w:r w:rsidRPr="00CD2131">
        <w:rPr>
          <w:sz w:val="22"/>
        </w:rPr>
        <w:t xml:space="preserve">errors may be made in dispensing  </w:t>
      </w:r>
    </w:p>
    <w:p w14:paraId="2C6EA7A1" w14:textId="77777777" w:rsidR="002868D2" w:rsidRPr="00CD2131" w:rsidRDefault="00145C2F" w:rsidP="008B50CB">
      <w:pPr>
        <w:numPr>
          <w:ilvl w:val="1"/>
          <w:numId w:val="1"/>
        </w:numPr>
        <w:ind w:right="50" w:hanging="360"/>
        <w:jc w:val="left"/>
        <w:rPr>
          <w:sz w:val="22"/>
        </w:rPr>
      </w:pPr>
      <w:r w:rsidRPr="00CD2131">
        <w:rPr>
          <w:sz w:val="22"/>
        </w:rPr>
        <w:t xml:space="preserve">one or more procedures may be missed </w:t>
      </w:r>
    </w:p>
    <w:p w14:paraId="2C218CC1" w14:textId="77777777" w:rsidR="002868D2" w:rsidRPr="00CD2131" w:rsidRDefault="00145C2F" w:rsidP="008B50CB">
      <w:pPr>
        <w:numPr>
          <w:ilvl w:val="1"/>
          <w:numId w:val="1"/>
        </w:numPr>
        <w:ind w:right="50" w:hanging="360"/>
        <w:jc w:val="left"/>
        <w:rPr>
          <w:sz w:val="22"/>
        </w:rPr>
      </w:pPr>
      <w:r w:rsidRPr="00CD2131">
        <w:rPr>
          <w:sz w:val="22"/>
        </w:rPr>
        <w:t xml:space="preserve">pathologies may not be detected </w:t>
      </w:r>
    </w:p>
    <w:p w14:paraId="1E21839C" w14:textId="77777777" w:rsidR="002868D2" w:rsidRPr="00CD2131" w:rsidRDefault="00145C2F" w:rsidP="008B50CB">
      <w:pPr>
        <w:spacing w:after="0" w:line="259" w:lineRule="auto"/>
        <w:ind w:left="1464" w:right="0" w:firstLine="0"/>
        <w:jc w:val="left"/>
        <w:rPr>
          <w:sz w:val="22"/>
        </w:rPr>
      </w:pPr>
      <w:r w:rsidRPr="00CD2131">
        <w:rPr>
          <w:sz w:val="22"/>
        </w:rPr>
        <w:t xml:space="preserve"> </w:t>
      </w:r>
    </w:p>
    <w:p w14:paraId="06C2B3B1" w14:textId="77777777" w:rsidR="002868D2" w:rsidRPr="00CD2131" w:rsidRDefault="00145C2F" w:rsidP="008B50CB">
      <w:pPr>
        <w:numPr>
          <w:ilvl w:val="0"/>
          <w:numId w:val="1"/>
        </w:numPr>
        <w:ind w:right="50" w:hanging="360"/>
        <w:jc w:val="left"/>
        <w:rPr>
          <w:sz w:val="22"/>
        </w:rPr>
      </w:pPr>
      <w:r w:rsidRPr="00CD2131">
        <w:rPr>
          <w:sz w:val="22"/>
        </w:rPr>
        <w:t xml:space="preserve">Practice systems, and any personal reminder systems practitioners use, need to be designed to minimise risk and support practitioners in reducing risk. </w:t>
      </w:r>
    </w:p>
    <w:p w14:paraId="767453BB" w14:textId="77777777" w:rsidR="002868D2" w:rsidRPr="00CD2131" w:rsidRDefault="00145C2F" w:rsidP="008B50CB">
      <w:pPr>
        <w:spacing w:after="0" w:line="259" w:lineRule="auto"/>
        <w:ind w:right="0" w:firstLine="0"/>
        <w:jc w:val="left"/>
        <w:rPr>
          <w:sz w:val="22"/>
        </w:rPr>
      </w:pPr>
      <w:r w:rsidRPr="00CD2131">
        <w:rPr>
          <w:sz w:val="22"/>
        </w:rPr>
        <w:t xml:space="preserve"> </w:t>
      </w:r>
    </w:p>
    <w:p w14:paraId="67BD233E" w14:textId="77777777" w:rsidR="002868D2" w:rsidRPr="00CD2131" w:rsidRDefault="00145C2F" w:rsidP="008B50CB">
      <w:pPr>
        <w:numPr>
          <w:ilvl w:val="0"/>
          <w:numId w:val="1"/>
        </w:numPr>
        <w:ind w:right="50" w:hanging="360"/>
        <w:jc w:val="left"/>
        <w:rPr>
          <w:sz w:val="22"/>
        </w:rPr>
      </w:pPr>
      <w:r w:rsidRPr="00CD2131">
        <w:rPr>
          <w:sz w:val="22"/>
        </w:rPr>
        <w:t xml:space="preserve">This guidance is intended to assist with designing such systems. </w:t>
      </w:r>
    </w:p>
    <w:p w14:paraId="5DFDFA88" w14:textId="77777777" w:rsidR="002868D2" w:rsidRPr="00CD2131" w:rsidRDefault="00145C2F" w:rsidP="008B50CB">
      <w:pPr>
        <w:spacing w:after="0" w:line="259" w:lineRule="auto"/>
        <w:ind w:right="0" w:firstLine="0"/>
        <w:jc w:val="left"/>
        <w:rPr>
          <w:sz w:val="22"/>
        </w:rPr>
      </w:pPr>
      <w:r w:rsidRPr="00CD2131">
        <w:rPr>
          <w:sz w:val="22"/>
        </w:rPr>
        <w:t xml:space="preserve"> </w:t>
      </w:r>
    </w:p>
    <w:p w14:paraId="73811AA8" w14:textId="77777777" w:rsidR="002868D2" w:rsidRPr="00CD2131" w:rsidRDefault="00145C2F" w:rsidP="008B50CB">
      <w:pPr>
        <w:numPr>
          <w:ilvl w:val="0"/>
          <w:numId w:val="1"/>
        </w:numPr>
        <w:spacing w:after="231"/>
        <w:ind w:right="50" w:hanging="360"/>
        <w:jc w:val="left"/>
        <w:rPr>
          <w:sz w:val="22"/>
        </w:rPr>
      </w:pPr>
      <w:r w:rsidRPr="00CD2131">
        <w:rPr>
          <w:sz w:val="22"/>
        </w:rPr>
        <w:t xml:space="preserve">The term optometrist is used for </w:t>
      </w:r>
      <w:proofErr w:type="gramStart"/>
      <w:r w:rsidRPr="00CD2131">
        <w:rPr>
          <w:sz w:val="22"/>
        </w:rPr>
        <w:t>convenience</w:t>
      </w:r>
      <w:proofErr w:type="gramEnd"/>
      <w:r w:rsidRPr="00CD2131">
        <w:rPr>
          <w:sz w:val="22"/>
        </w:rPr>
        <w:t xml:space="preserve"> but this guidance applies equally to ophthalmic medical practitioners (OMPs).   </w:t>
      </w:r>
    </w:p>
    <w:p w14:paraId="3AE88469" w14:textId="77777777" w:rsidR="002868D2" w:rsidRPr="00CD2131" w:rsidRDefault="00145C2F" w:rsidP="008B50CB">
      <w:pPr>
        <w:pStyle w:val="Heading1"/>
        <w:ind w:left="29"/>
        <w:rPr>
          <w:sz w:val="22"/>
        </w:rPr>
      </w:pPr>
      <w:r w:rsidRPr="00CD2131">
        <w:rPr>
          <w:sz w:val="22"/>
        </w:rPr>
        <w:t xml:space="preserve">Scheduling  </w:t>
      </w:r>
    </w:p>
    <w:p w14:paraId="6B107D52" w14:textId="77777777" w:rsidR="00421463" w:rsidRPr="00CD2131" w:rsidRDefault="00421463" w:rsidP="00421463">
      <w:pPr>
        <w:ind w:left="29" w:right="50" w:firstLine="0"/>
        <w:jc w:val="left"/>
        <w:rPr>
          <w:sz w:val="22"/>
        </w:rPr>
      </w:pPr>
      <w:r w:rsidRPr="00CD2131">
        <w:rPr>
          <w:sz w:val="22"/>
        </w:rPr>
        <w:t xml:space="preserve">7. </w:t>
      </w:r>
      <w:r w:rsidR="00145C2F" w:rsidRPr="00CD2131">
        <w:rPr>
          <w:sz w:val="22"/>
        </w:rPr>
        <w:t>Scheduling is a key factor in successful optical practice.  Patients vary in</w:t>
      </w:r>
    </w:p>
    <w:p w14:paraId="052C80D9" w14:textId="64D218DB" w:rsidR="002868D2" w:rsidRPr="00CD2131" w:rsidRDefault="00145C2F" w:rsidP="00421463">
      <w:pPr>
        <w:ind w:left="284" w:right="50" w:firstLine="0"/>
        <w:jc w:val="left"/>
        <w:rPr>
          <w:sz w:val="22"/>
        </w:rPr>
      </w:pPr>
      <w:r w:rsidRPr="00CD2131">
        <w:rPr>
          <w:sz w:val="22"/>
        </w:rPr>
        <w:t xml:space="preserve">complexity, their familiarity with the sight testing process, equipment and consulting room, and their ability to complete refractive tests with confidence.  Equally, practices will vary in lay-out, equipment, computerisation and record-keeping.  The length of sight tests will vary therefore depending on the practice, optometrists, support staff and patient profile. </w:t>
      </w:r>
    </w:p>
    <w:p w14:paraId="1757AA00"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19217913" w14:textId="77777777" w:rsidR="002868D2" w:rsidRPr="00CD2131" w:rsidRDefault="00145C2F" w:rsidP="008B50CB">
      <w:pPr>
        <w:pStyle w:val="Heading1"/>
        <w:ind w:left="29"/>
        <w:rPr>
          <w:sz w:val="22"/>
        </w:rPr>
      </w:pPr>
      <w:r w:rsidRPr="00CD2131">
        <w:rPr>
          <w:sz w:val="22"/>
        </w:rPr>
        <w:lastRenderedPageBreak/>
        <w:t xml:space="preserve">Time Management </w:t>
      </w:r>
    </w:p>
    <w:p w14:paraId="342E94C9" w14:textId="77777777" w:rsidR="002868D2" w:rsidRPr="00CD2131" w:rsidRDefault="00145C2F" w:rsidP="008B50CB">
      <w:pPr>
        <w:numPr>
          <w:ilvl w:val="0"/>
          <w:numId w:val="2"/>
        </w:numPr>
        <w:ind w:right="50" w:hanging="360"/>
        <w:jc w:val="left"/>
        <w:rPr>
          <w:sz w:val="22"/>
        </w:rPr>
      </w:pPr>
      <w:r w:rsidRPr="00CD2131">
        <w:rPr>
          <w:sz w:val="22"/>
        </w:rPr>
        <w:t xml:space="preserve">One option for scheduling appointments is to divide the working day into smaller time units (e.g. 5 minutes).  This allows appointments to be allocated in any multiple of smaller units and differing appointment lengths for different categories of patient, e.g. for new or repeat patients, patients with </w:t>
      </w:r>
      <w:proofErr w:type="gramStart"/>
      <w:r w:rsidRPr="00CD2131">
        <w:rPr>
          <w:sz w:val="22"/>
        </w:rPr>
        <w:t>particular conditions</w:t>
      </w:r>
      <w:proofErr w:type="gramEnd"/>
      <w:r w:rsidRPr="00CD2131">
        <w:rPr>
          <w:sz w:val="22"/>
        </w:rPr>
        <w:t xml:space="preserve">, older patients, patients with disabilities or those attending for contact lens aftercare. </w:t>
      </w:r>
    </w:p>
    <w:p w14:paraId="7A0EB669"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2178E0B8" w14:textId="77777777" w:rsidR="002868D2" w:rsidRPr="00CD2131" w:rsidRDefault="00145C2F" w:rsidP="008B50CB">
      <w:pPr>
        <w:numPr>
          <w:ilvl w:val="0"/>
          <w:numId w:val="2"/>
        </w:numPr>
        <w:ind w:right="50" w:hanging="360"/>
        <w:jc w:val="left"/>
        <w:rPr>
          <w:sz w:val="22"/>
        </w:rPr>
      </w:pPr>
      <w:r w:rsidRPr="00CD2131">
        <w:rPr>
          <w:sz w:val="22"/>
        </w:rPr>
        <w:t xml:space="preserve">In determining the time to be allocated to individual appointments, practices need to allow for not only the typical procedures involved but also the patient profile and any associated risks.   </w:t>
      </w:r>
    </w:p>
    <w:p w14:paraId="3551AF03" w14:textId="77777777" w:rsidR="002868D2" w:rsidRPr="00CD2131" w:rsidRDefault="00145C2F" w:rsidP="008B50CB">
      <w:pPr>
        <w:spacing w:after="0" w:line="259" w:lineRule="auto"/>
        <w:ind w:left="34" w:right="0" w:firstLine="0"/>
        <w:jc w:val="left"/>
        <w:rPr>
          <w:sz w:val="22"/>
        </w:rPr>
      </w:pPr>
      <w:r w:rsidRPr="00CD2131">
        <w:rPr>
          <w:b/>
          <w:sz w:val="22"/>
        </w:rPr>
        <w:t xml:space="preserve"> </w:t>
      </w:r>
    </w:p>
    <w:p w14:paraId="19B3DA76" w14:textId="77777777" w:rsidR="002868D2" w:rsidRPr="00CD2131" w:rsidRDefault="00145C2F" w:rsidP="008B50CB">
      <w:pPr>
        <w:spacing w:after="0" w:line="259" w:lineRule="auto"/>
        <w:ind w:left="29" w:right="0"/>
        <w:jc w:val="left"/>
        <w:rPr>
          <w:sz w:val="22"/>
        </w:rPr>
      </w:pPr>
      <w:r w:rsidRPr="00CD2131">
        <w:rPr>
          <w:b/>
          <w:sz w:val="22"/>
        </w:rPr>
        <w:t xml:space="preserve">Good scheduling  </w:t>
      </w:r>
    </w:p>
    <w:p w14:paraId="23D0A893" w14:textId="77777777" w:rsidR="002868D2" w:rsidRPr="00CD2131" w:rsidRDefault="00145C2F" w:rsidP="008B50CB">
      <w:pPr>
        <w:spacing w:after="0" w:line="259" w:lineRule="auto"/>
        <w:ind w:left="34" w:right="0" w:firstLine="0"/>
        <w:jc w:val="left"/>
        <w:rPr>
          <w:sz w:val="22"/>
        </w:rPr>
      </w:pPr>
      <w:r w:rsidRPr="00CD2131">
        <w:rPr>
          <w:b/>
          <w:sz w:val="22"/>
        </w:rPr>
        <w:t xml:space="preserve"> </w:t>
      </w:r>
    </w:p>
    <w:p w14:paraId="16DFE2BA" w14:textId="77777777" w:rsidR="002868D2" w:rsidRPr="00CD2131" w:rsidRDefault="00145C2F" w:rsidP="008B50CB">
      <w:pPr>
        <w:pStyle w:val="Heading2"/>
        <w:spacing w:after="54" w:line="259" w:lineRule="auto"/>
        <w:ind w:left="29"/>
        <w:rPr>
          <w:i w:val="0"/>
          <w:sz w:val="22"/>
        </w:rPr>
      </w:pPr>
      <w:r w:rsidRPr="00CD2131">
        <w:rPr>
          <w:i w:val="0"/>
          <w:sz w:val="22"/>
        </w:rPr>
        <w:t xml:space="preserve">Avoids </w:t>
      </w:r>
    </w:p>
    <w:p w14:paraId="2609AC73" w14:textId="77777777" w:rsidR="002868D2" w:rsidRPr="00CD2131" w:rsidRDefault="00145C2F" w:rsidP="008B50CB">
      <w:pPr>
        <w:numPr>
          <w:ilvl w:val="0"/>
          <w:numId w:val="3"/>
        </w:numPr>
        <w:spacing w:after="68"/>
        <w:ind w:right="50" w:hanging="360"/>
        <w:jc w:val="left"/>
        <w:rPr>
          <w:sz w:val="22"/>
        </w:rPr>
      </w:pPr>
      <w:r w:rsidRPr="00CD2131">
        <w:rPr>
          <w:sz w:val="22"/>
        </w:rPr>
        <w:t xml:space="preserve">over-running and creating delays for subsequent patients </w:t>
      </w:r>
    </w:p>
    <w:p w14:paraId="5C297810" w14:textId="77777777" w:rsidR="002868D2" w:rsidRPr="00CD2131" w:rsidRDefault="00145C2F" w:rsidP="008B50CB">
      <w:pPr>
        <w:numPr>
          <w:ilvl w:val="0"/>
          <w:numId w:val="3"/>
        </w:numPr>
        <w:ind w:right="50" w:hanging="360"/>
        <w:jc w:val="left"/>
        <w:rPr>
          <w:sz w:val="22"/>
        </w:rPr>
      </w:pPr>
      <w:r w:rsidRPr="00CD2131">
        <w:rPr>
          <w:sz w:val="22"/>
        </w:rPr>
        <w:t xml:space="preserve">a rushed, or patient perception of a rushed, sight test. </w:t>
      </w:r>
    </w:p>
    <w:p w14:paraId="3DEFF82C" w14:textId="77777777" w:rsidR="002868D2" w:rsidRPr="00CD2131" w:rsidRDefault="00145C2F" w:rsidP="008B50CB">
      <w:pPr>
        <w:numPr>
          <w:ilvl w:val="0"/>
          <w:numId w:val="3"/>
        </w:numPr>
        <w:spacing w:after="48"/>
        <w:ind w:right="50" w:hanging="360"/>
        <w:jc w:val="left"/>
        <w:rPr>
          <w:sz w:val="22"/>
        </w:rPr>
      </w:pPr>
      <w:r w:rsidRPr="00CD2131">
        <w:rPr>
          <w:sz w:val="22"/>
        </w:rPr>
        <w:t xml:space="preserve">deferring procedures to another occasion due to lack of time </w:t>
      </w:r>
    </w:p>
    <w:p w14:paraId="3A107B37" w14:textId="77777777" w:rsidR="002868D2" w:rsidRPr="00CD2131" w:rsidRDefault="00145C2F" w:rsidP="008B50CB">
      <w:pPr>
        <w:spacing w:after="0" w:line="259" w:lineRule="auto"/>
        <w:ind w:left="1474" w:right="0" w:firstLine="0"/>
        <w:jc w:val="left"/>
        <w:rPr>
          <w:sz w:val="22"/>
        </w:rPr>
      </w:pPr>
      <w:r w:rsidRPr="00CD2131">
        <w:rPr>
          <w:sz w:val="22"/>
        </w:rPr>
        <w:t xml:space="preserve"> </w:t>
      </w:r>
    </w:p>
    <w:p w14:paraId="2553AE8B" w14:textId="77777777" w:rsidR="002868D2" w:rsidRPr="00CD2131" w:rsidRDefault="00145C2F" w:rsidP="008B50CB">
      <w:pPr>
        <w:pStyle w:val="Heading2"/>
        <w:spacing w:after="54" w:line="259" w:lineRule="auto"/>
        <w:ind w:left="29"/>
        <w:rPr>
          <w:i w:val="0"/>
          <w:sz w:val="22"/>
        </w:rPr>
      </w:pPr>
      <w:r w:rsidRPr="00CD2131">
        <w:rPr>
          <w:i w:val="0"/>
          <w:sz w:val="22"/>
        </w:rPr>
        <w:t xml:space="preserve">And allows </w:t>
      </w:r>
      <w:proofErr w:type="gramStart"/>
      <w:r w:rsidRPr="00CD2131">
        <w:rPr>
          <w:i w:val="0"/>
          <w:sz w:val="22"/>
        </w:rPr>
        <w:t>sufficient</w:t>
      </w:r>
      <w:proofErr w:type="gramEnd"/>
      <w:r w:rsidRPr="00CD2131">
        <w:rPr>
          <w:i w:val="0"/>
          <w:sz w:val="22"/>
        </w:rPr>
        <w:t xml:space="preserve"> time for </w:t>
      </w:r>
    </w:p>
    <w:p w14:paraId="165BE1DE" w14:textId="77777777" w:rsidR="002868D2" w:rsidRPr="00CD2131" w:rsidRDefault="00145C2F" w:rsidP="008B50CB">
      <w:pPr>
        <w:numPr>
          <w:ilvl w:val="0"/>
          <w:numId w:val="4"/>
        </w:numPr>
        <w:ind w:right="50" w:hanging="360"/>
        <w:jc w:val="left"/>
        <w:rPr>
          <w:sz w:val="22"/>
        </w:rPr>
      </w:pPr>
      <w:r w:rsidRPr="00CD2131">
        <w:rPr>
          <w:sz w:val="22"/>
        </w:rPr>
        <w:t xml:space="preserve">when something out of the ordinary crops up </w:t>
      </w:r>
    </w:p>
    <w:p w14:paraId="5DF4AD2E" w14:textId="77777777" w:rsidR="002868D2" w:rsidRPr="00CD2131" w:rsidRDefault="00145C2F" w:rsidP="008B50CB">
      <w:pPr>
        <w:numPr>
          <w:ilvl w:val="0"/>
          <w:numId w:val="4"/>
        </w:numPr>
        <w:spacing w:after="69"/>
        <w:ind w:right="50" w:hanging="360"/>
        <w:jc w:val="left"/>
        <w:rPr>
          <w:sz w:val="22"/>
        </w:rPr>
      </w:pPr>
      <w:r w:rsidRPr="00CD2131">
        <w:rPr>
          <w:sz w:val="22"/>
        </w:rPr>
        <w:t xml:space="preserve">carrying out, reviewing or monitoring additional procedures </w:t>
      </w:r>
    </w:p>
    <w:p w14:paraId="0EA4AC02" w14:textId="77777777" w:rsidR="002868D2" w:rsidRPr="00CD2131" w:rsidRDefault="00145C2F" w:rsidP="008B50CB">
      <w:pPr>
        <w:numPr>
          <w:ilvl w:val="0"/>
          <w:numId w:val="4"/>
        </w:numPr>
        <w:ind w:right="50" w:hanging="360"/>
        <w:jc w:val="left"/>
        <w:rPr>
          <w:sz w:val="22"/>
        </w:rPr>
      </w:pPr>
      <w:r w:rsidRPr="00CD2131">
        <w:rPr>
          <w:sz w:val="22"/>
        </w:rPr>
        <w:t xml:space="preserve">maintaining appropriate records </w:t>
      </w:r>
    </w:p>
    <w:p w14:paraId="5E678A96" w14:textId="77777777" w:rsidR="002868D2" w:rsidRPr="00CD2131" w:rsidRDefault="00145C2F" w:rsidP="008B50CB">
      <w:pPr>
        <w:numPr>
          <w:ilvl w:val="0"/>
          <w:numId w:val="4"/>
        </w:numPr>
        <w:ind w:right="50" w:hanging="360"/>
        <w:jc w:val="left"/>
        <w:rPr>
          <w:sz w:val="22"/>
        </w:rPr>
      </w:pPr>
      <w:r w:rsidRPr="00CD2131">
        <w:rPr>
          <w:sz w:val="22"/>
        </w:rPr>
        <w:t xml:space="preserve">preparing letters for information or referral </w:t>
      </w:r>
    </w:p>
    <w:p w14:paraId="453C8FBB" w14:textId="77777777" w:rsidR="002868D2" w:rsidRPr="00CD2131" w:rsidRDefault="00145C2F" w:rsidP="008B50CB">
      <w:pPr>
        <w:numPr>
          <w:ilvl w:val="0"/>
          <w:numId w:val="4"/>
        </w:numPr>
        <w:ind w:right="50" w:hanging="360"/>
        <w:jc w:val="left"/>
        <w:rPr>
          <w:sz w:val="22"/>
        </w:rPr>
      </w:pPr>
      <w:r w:rsidRPr="00CD2131">
        <w:rPr>
          <w:sz w:val="22"/>
        </w:rPr>
        <w:t xml:space="preserve">using the wider clinical team effectively </w:t>
      </w:r>
    </w:p>
    <w:p w14:paraId="3F62E0B6"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4F536F8C" w14:textId="77777777" w:rsidR="002868D2" w:rsidRPr="00CD2131" w:rsidRDefault="00145C2F" w:rsidP="00421463">
      <w:pPr>
        <w:ind w:left="360" w:right="50" w:hanging="360"/>
        <w:jc w:val="left"/>
        <w:rPr>
          <w:sz w:val="22"/>
        </w:rPr>
      </w:pPr>
      <w:r w:rsidRPr="00CD2131">
        <w:rPr>
          <w:bCs/>
          <w:sz w:val="22"/>
        </w:rPr>
        <w:t>10</w:t>
      </w:r>
      <w:r w:rsidRPr="00CD2131">
        <w:rPr>
          <w:b/>
          <w:sz w:val="22"/>
        </w:rPr>
        <w:t xml:space="preserve">. </w:t>
      </w:r>
      <w:proofErr w:type="gramStart"/>
      <w:r w:rsidRPr="00CD2131">
        <w:rPr>
          <w:sz w:val="22"/>
        </w:rPr>
        <w:t>All of</w:t>
      </w:r>
      <w:proofErr w:type="gramEnd"/>
      <w:r w:rsidRPr="00CD2131">
        <w:rPr>
          <w:sz w:val="22"/>
        </w:rPr>
        <w:t xml:space="preserve"> these factors need to be borne in mind in developing a scheduling system </w:t>
      </w:r>
    </w:p>
    <w:p w14:paraId="4EEB27FF" w14:textId="77777777" w:rsidR="002868D2" w:rsidRPr="00CD2131" w:rsidRDefault="00145C2F" w:rsidP="008B50CB">
      <w:pPr>
        <w:spacing w:after="223" w:line="259" w:lineRule="auto"/>
        <w:ind w:right="0" w:firstLine="0"/>
        <w:jc w:val="left"/>
        <w:rPr>
          <w:sz w:val="22"/>
        </w:rPr>
      </w:pPr>
      <w:r w:rsidRPr="00CD2131">
        <w:rPr>
          <w:sz w:val="22"/>
        </w:rPr>
        <w:t xml:space="preserve"> </w:t>
      </w:r>
    </w:p>
    <w:p w14:paraId="2E6A4F2F" w14:textId="77777777" w:rsidR="002868D2" w:rsidRPr="00CD2131" w:rsidRDefault="00145C2F" w:rsidP="008B50CB">
      <w:pPr>
        <w:pStyle w:val="Heading2"/>
        <w:pBdr>
          <w:top w:val="single" w:sz="4" w:space="0" w:color="000000"/>
          <w:left w:val="single" w:sz="4" w:space="0" w:color="000000"/>
          <w:bottom w:val="single" w:sz="4" w:space="0" w:color="000000"/>
          <w:right w:val="single" w:sz="4" w:space="0" w:color="000000"/>
        </w:pBdr>
        <w:spacing w:after="93" w:line="259" w:lineRule="auto"/>
        <w:ind w:left="0" w:firstLine="0"/>
        <w:rPr>
          <w:i w:val="0"/>
          <w:sz w:val="22"/>
        </w:rPr>
      </w:pPr>
      <w:r w:rsidRPr="00CD2131">
        <w:rPr>
          <w:i w:val="0"/>
          <w:sz w:val="22"/>
        </w:rPr>
        <w:t xml:space="preserve">Example </w:t>
      </w:r>
    </w:p>
    <w:p w14:paraId="3F6C86FB"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ind w:left="0" w:right="0" w:firstLine="0"/>
        <w:jc w:val="left"/>
        <w:rPr>
          <w:sz w:val="22"/>
        </w:rPr>
      </w:pPr>
      <w:r w:rsidRPr="00CD2131">
        <w:rPr>
          <w:sz w:val="22"/>
        </w:rPr>
        <w:t xml:space="preserve">In a practice with only one optometrist testing, if a typical sight test is judged to take X minutes and sight tests are booked at, say, X+5 minutes, then flexibility is built in.  If sight tests are booked in at X minutes with no gaps or catch up time, then risk may be created.  By adding a short gap or two, the risk is lessened.   </w:t>
      </w:r>
    </w:p>
    <w:p w14:paraId="41831AE8"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0" w:right="0" w:firstLine="0"/>
        <w:jc w:val="left"/>
        <w:rPr>
          <w:sz w:val="22"/>
        </w:rPr>
      </w:pPr>
      <w:r w:rsidRPr="00CD2131">
        <w:rPr>
          <w:sz w:val="22"/>
        </w:rPr>
        <w:t xml:space="preserve"> </w:t>
      </w:r>
    </w:p>
    <w:tbl>
      <w:tblPr>
        <w:tblStyle w:val="TableGrid"/>
        <w:tblW w:w="8531" w:type="dxa"/>
        <w:tblInd w:w="-74" w:type="dxa"/>
        <w:tblCellMar>
          <w:top w:w="10" w:type="dxa"/>
          <w:left w:w="108" w:type="dxa"/>
          <w:right w:w="30" w:type="dxa"/>
        </w:tblCellMar>
        <w:tblLook w:val="04A0" w:firstRow="1" w:lastRow="0" w:firstColumn="1" w:lastColumn="0" w:noHBand="0" w:noVBand="1"/>
      </w:tblPr>
      <w:tblGrid>
        <w:gridCol w:w="8531"/>
      </w:tblGrid>
      <w:tr w:rsidR="002868D2" w:rsidRPr="00CD2131" w14:paraId="2A329D63" w14:textId="77777777" w:rsidTr="00C94B12">
        <w:trPr>
          <w:trHeight w:val="4370"/>
        </w:trPr>
        <w:tc>
          <w:tcPr>
            <w:tcW w:w="8531" w:type="dxa"/>
            <w:tcBorders>
              <w:top w:val="single" w:sz="4" w:space="0" w:color="000000"/>
              <w:left w:val="single" w:sz="4" w:space="0" w:color="000000"/>
              <w:bottom w:val="single" w:sz="4" w:space="0" w:color="000000"/>
              <w:right w:val="single" w:sz="4" w:space="0" w:color="000000"/>
            </w:tcBorders>
          </w:tcPr>
          <w:p w14:paraId="5DAC1A4F" w14:textId="77777777" w:rsidR="002868D2" w:rsidRPr="00CD2131" w:rsidRDefault="00145C2F" w:rsidP="008B50CB">
            <w:pPr>
              <w:spacing w:after="0" w:line="259" w:lineRule="auto"/>
              <w:ind w:left="0" w:right="0" w:firstLine="0"/>
              <w:jc w:val="left"/>
              <w:rPr>
                <w:sz w:val="22"/>
              </w:rPr>
            </w:pPr>
            <w:r w:rsidRPr="00CD2131">
              <w:rPr>
                <w:b/>
                <w:sz w:val="22"/>
              </w:rPr>
              <w:lastRenderedPageBreak/>
              <w:t xml:space="preserve"> </w:t>
            </w:r>
          </w:p>
          <w:p w14:paraId="2E7A3559" w14:textId="77777777" w:rsidR="002868D2" w:rsidRPr="00CD2131" w:rsidRDefault="00145C2F" w:rsidP="008B50CB">
            <w:pPr>
              <w:spacing w:after="0" w:line="259" w:lineRule="auto"/>
              <w:ind w:left="0" w:right="0" w:firstLine="0"/>
              <w:jc w:val="left"/>
              <w:rPr>
                <w:sz w:val="22"/>
              </w:rPr>
            </w:pPr>
            <w:r w:rsidRPr="00CD2131">
              <w:rPr>
                <w:b/>
                <w:sz w:val="22"/>
              </w:rPr>
              <w:t xml:space="preserve">Factors to be considered </w:t>
            </w:r>
          </w:p>
          <w:p w14:paraId="215D5959" w14:textId="77777777" w:rsidR="002868D2" w:rsidRPr="00CD2131" w:rsidRDefault="00145C2F" w:rsidP="008B50CB">
            <w:pPr>
              <w:spacing w:after="0" w:line="259" w:lineRule="auto"/>
              <w:ind w:left="0" w:right="0" w:firstLine="0"/>
              <w:jc w:val="left"/>
              <w:rPr>
                <w:sz w:val="22"/>
              </w:rPr>
            </w:pPr>
            <w:r w:rsidRPr="00CD2131">
              <w:rPr>
                <w:b/>
                <w:sz w:val="22"/>
              </w:rPr>
              <w:t xml:space="preserve"> </w:t>
            </w:r>
          </w:p>
          <w:p w14:paraId="15395FC9" w14:textId="77777777" w:rsidR="002868D2" w:rsidRPr="00CD2131" w:rsidRDefault="00145C2F" w:rsidP="008B50CB">
            <w:pPr>
              <w:numPr>
                <w:ilvl w:val="0"/>
                <w:numId w:val="27"/>
              </w:numPr>
              <w:spacing w:after="0" w:line="239" w:lineRule="auto"/>
              <w:ind w:right="79" w:hanging="360"/>
              <w:jc w:val="left"/>
              <w:rPr>
                <w:sz w:val="22"/>
              </w:rPr>
            </w:pPr>
            <w:r w:rsidRPr="00CD2131">
              <w:rPr>
                <w:sz w:val="22"/>
              </w:rPr>
              <w:t xml:space="preserve">What additional support is available in the practice – e.g. dispensing opticians, optical assistants and administrative staff </w:t>
            </w:r>
          </w:p>
          <w:p w14:paraId="551C5B30" w14:textId="77777777" w:rsidR="002868D2" w:rsidRPr="00CD2131" w:rsidRDefault="00145C2F" w:rsidP="008B50CB">
            <w:pPr>
              <w:numPr>
                <w:ilvl w:val="0"/>
                <w:numId w:val="27"/>
              </w:numPr>
              <w:spacing w:after="0" w:line="239" w:lineRule="auto"/>
              <w:ind w:right="79" w:hanging="360"/>
              <w:jc w:val="left"/>
              <w:rPr>
                <w:sz w:val="22"/>
              </w:rPr>
            </w:pPr>
            <w:r w:rsidRPr="00CD2131">
              <w:rPr>
                <w:sz w:val="22"/>
              </w:rPr>
              <w:t xml:space="preserve">How the optometrist will cope when something out of the ordinary occurs </w:t>
            </w:r>
          </w:p>
          <w:p w14:paraId="3BE330FB" w14:textId="77777777" w:rsidR="002868D2" w:rsidRPr="00CD2131" w:rsidRDefault="00145C2F" w:rsidP="008B50CB">
            <w:pPr>
              <w:numPr>
                <w:ilvl w:val="0"/>
                <w:numId w:val="27"/>
              </w:numPr>
              <w:spacing w:after="0" w:line="241" w:lineRule="auto"/>
              <w:ind w:right="79" w:hanging="360"/>
              <w:jc w:val="left"/>
              <w:rPr>
                <w:sz w:val="22"/>
              </w:rPr>
            </w:pPr>
            <w:r w:rsidRPr="00CD2131">
              <w:rPr>
                <w:sz w:val="22"/>
              </w:rPr>
              <w:t xml:space="preserve">Whether there is time to provide and properly review results from additional procedures </w:t>
            </w:r>
          </w:p>
          <w:p w14:paraId="15DAE048" w14:textId="77777777" w:rsidR="002868D2" w:rsidRPr="00CD2131" w:rsidRDefault="00145C2F" w:rsidP="008B50CB">
            <w:pPr>
              <w:numPr>
                <w:ilvl w:val="0"/>
                <w:numId w:val="27"/>
              </w:numPr>
              <w:spacing w:after="1" w:line="239" w:lineRule="auto"/>
              <w:ind w:right="79" w:hanging="360"/>
              <w:jc w:val="left"/>
              <w:rPr>
                <w:sz w:val="22"/>
              </w:rPr>
            </w:pPr>
            <w:r w:rsidRPr="00CD2131">
              <w:rPr>
                <w:sz w:val="22"/>
              </w:rPr>
              <w:t xml:space="preserve">Whether the practice has fail-safe procedures to ensure that additional procedures are carried out and the results reviewed by the testing optometrist  </w:t>
            </w:r>
          </w:p>
          <w:p w14:paraId="08DAEE7F" w14:textId="77777777" w:rsidR="002868D2" w:rsidRPr="00CD2131" w:rsidRDefault="00145C2F" w:rsidP="008B50CB">
            <w:pPr>
              <w:numPr>
                <w:ilvl w:val="0"/>
                <w:numId w:val="27"/>
              </w:numPr>
              <w:spacing w:after="0" w:line="239" w:lineRule="auto"/>
              <w:ind w:right="79" w:hanging="360"/>
              <w:jc w:val="left"/>
              <w:rPr>
                <w:sz w:val="22"/>
              </w:rPr>
            </w:pPr>
            <w:r w:rsidRPr="00CD2131">
              <w:rPr>
                <w:sz w:val="22"/>
              </w:rPr>
              <w:t xml:space="preserve">Whether the practice has fail-safe systems to ensure that procedures can never slip through the net or fail to be reported to the testing optometrist in a way that enables him/her to take them into account in reaching clinical decisions  </w:t>
            </w:r>
          </w:p>
          <w:p w14:paraId="510E3C78" w14:textId="564A82A1" w:rsidR="002868D2" w:rsidRPr="00CD2131" w:rsidRDefault="00145C2F" w:rsidP="00C94B12">
            <w:pPr>
              <w:numPr>
                <w:ilvl w:val="0"/>
                <w:numId w:val="27"/>
              </w:numPr>
              <w:spacing w:after="0" w:line="239" w:lineRule="auto"/>
              <w:ind w:right="79" w:hanging="360"/>
              <w:jc w:val="left"/>
              <w:rPr>
                <w:sz w:val="22"/>
              </w:rPr>
            </w:pPr>
            <w:r w:rsidRPr="00CD2131">
              <w:rPr>
                <w:sz w:val="22"/>
              </w:rPr>
              <w:t xml:space="preserve">Whether the practice monitors and acts on non-attendance when procedures are deferred including informing the testing optometrist </w:t>
            </w:r>
          </w:p>
        </w:tc>
      </w:tr>
    </w:tbl>
    <w:p w14:paraId="72CCB7FA"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32BAE9EE" w14:textId="0DBEC901" w:rsidR="002868D2" w:rsidRPr="00CD2131" w:rsidRDefault="00145C2F" w:rsidP="00421463">
      <w:pPr>
        <w:tabs>
          <w:tab w:val="center" w:pos="939"/>
          <w:tab w:val="center" w:pos="2751"/>
        </w:tabs>
        <w:ind w:left="0" w:right="0" w:firstLine="0"/>
        <w:jc w:val="left"/>
        <w:rPr>
          <w:sz w:val="22"/>
        </w:rPr>
      </w:pPr>
      <w:r w:rsidRPr="00CD2131">
        <w:rPr>
          <w:rFonts w:eastAsia="Calibri"/>
          <w:sz w:val="22"/>
        </w:rPr>
        <w:tab/>
      </w:r>
      <w:r w:rsidRPr="00CD2131">
        <w:rPr>
          <w:bCs/>
          <w:sz w:val="22"/>
        </w:rPr>
        <w:t>11</w:t>
      </w:r>
      <w:r w:rsidRPr="00CD2131">
        <w:rPr>
          <w:b/>
          <w:sz w:val="22"/>
        </w:rPr>
        <w:t xml:space="preserve">. </w:t>
      </w:r>
      <w:r w:rsidRPr="00CD2131">
        <w:rPr>
          <w:sz w:val="22"/>
        </w:rPr>
        <w:t xml:space="preserve">Keys points are that: </w:t>
      </w:r>
    </w:p>
    <w:p w14:paraId="47AD2FE5" w14:textId="77777777" w:rsidR="002868D2" w:rsidRPr="00CD2131" w:rsidRDefault="00145C2F" w:rsidP="008B50CB">
      <w:pPr>
        <w:numPr>
          <w:ilvl w:val="0"/>
          <w:numId w:val="5"/>
        </w:numPr>
        <w:ind w:right="50" w:hanging="360"/>
        <w:jc w:val="left"/>
        <w:rPr>
          <w:sz w:val="22"/>
        </w:rPr>
      </w:pPr>
      <w:r w:rsidRPr="00CD2131">
        <w:rPr>
          <w:sz w:val="22"/>
        </w:rPr>
        <w:t xml:space="preserve">some flexibility should be built in  </w:t>
      </w:r>
    </w:p>
    <w:p w14:paraId="5A133543" w14:textId="77777777" w:rsidR="002868D2" w:rsidRPr="00CD2131" w:rsidRDefault="00145C2F" w:rsidP="008B50CB">
      <w:pPr>
        <w:numPr>
          <w:ilvl w:val="0"/>
          <w:numId w:val="5"/>
        </w:numPr>
        <w:ind w:right="50" w:hanging="360"/>
        <w:jc w:val="left"/>
        <w:rPr>
          <w:sz w:val="22"/>
        </w:rPr>
      </w:pPr>
      <w:r w:rsidRPr="00CD2131">
        <w:rPr>
          <w:sz w:val="22"/>
        </w:rPr>
        <w:t xml:space="preserve">optometrists should understand and use the flexibilities  </w:t>
      </w:r>
    </w:p>
    <w:p w14:paraId="2DEF39B6" w14:textId="77777777" w:rsidR="002868D2" w:rsidRPr="00CD2131" w:rsidRDefault="00145C2F" w:rsidP="008B50CB">
      <w:pPr>
        <w:numPr>
          <w:ilvl w:val="0"/>
          <w:numId w:val="5"/>
        </w:numPr>
        <w:ind w:right="50" w:hanging="360"/>
        <w:jc w:val="left"/>
        <w:rPr>
          <w:sz w:val="22"/>
        </w:rPr>
      </w:pPr>
      <w:r w:rsidRPr="00CD2131">
        <w:rPr>
          <w:sz w:val="22"/>
        </w:rPr>
        <w:t xml:space="preserve">all relevant patients should be followed-up so that nothing is missed </w:t>
      </w:r>
    </w:p>
    <w:p w14:paraId="4D85C3F2" w14:textId="77777777" w:rsidR="002868D2" w:rsidRPr="00CD2131" w:rsidRDefault="00145C2F" w:rsidP="008B50CB">
      <w:pPr>
        <w:spacing w:after="0" w:line="259" w:lineRule="auto"/>
        <w:ind w:left="1397" w:right="0" w:firstLine="0"/>
        <w:jc w:val="left"/>
        <w:rPr>
          <w:sz w:val="22"/>
        </w:rPr>
      </w:pPr>
      <w:r w:rsidRPr="00CD2131">
        <w:rPr>
          <w:sz w:val="22"/>
        </w:rPr>
        <w:t xml:space="preserve"> </w:t>
      </w:r>
    </w:p>
    <w:p w14:paraId="1FBB0A09" w14:textId="77777777" w:rsidR="002868D2" w:rsidRPr="00CD2131" w:rsidRDefault="00145C2F" w:rsidP="008B50CB">
      <w:pPr>
        <w:pStyle w:val="Heading1"/>
        <w:ind w:left="29"/>
        <w:rPr>
          <w:sz w:val="22"/>
        </w:rPr>
      </w:pPr>
      <w:r w:rsidRPr="00CD2131">
        <w:rPr>
          <w:sz w:val="22"/>
        </w:rPr>
        <w:t xml:space="preserve">Clinician capacity </w:t>
      </w:r>
    </w:p>
    <w:p w14:paraId="4A687CE6" w14:textId="258C7227" w:rsidR="00D15EB1" w:rsidRPr="00CD2131" w:rsidRDefault="00145C2F" w:rsidP="00D15EB1">
      <w:pPr>
        <w:numPr>
          <w:ilvl w:val="0"/>
          <w:numId w:val="6"/>
        </w:numPr>
        <w:ind w:left="426" w:right="50" w:hanging="426"/>
        <w:jc w:val="left"/>
        <w:rPr>
          <w:sz w:val="22"/>
        </w:rPr>
      </w:pPr>
      <w:r w:rsidRPr="00CD2131">
        <w:rPr>
          <w:sz w:val="22"/>
        </w:rPr>
        <w:t xml:space="preserve">Putting patients at risk is a breach of the GOC standards for practices, optometrists and dispensing opticians. It is therefore important for employers, managers and optometrists themselves to understand optometrists’ experience and limits.  Some can safely work quickly, whilst others may take more time (even if that means their contribution to the business is less and their earnings lower). </w:t>
      </w:r>
    </w:p>
    <w:p w14:paraId="1803F98B" w14:textId="77777777" w:rsidR="00D15EB1" w:rsidRPr="00CD2131" w:rsidRDefault="00D15EB1" w:rsidP="00D15EB1">
      <w:pPr>
        <w:ind w:left="426" w:right="50" w:firstLine="0"/>
        <w:jc w:val="left"/>
        <w:rPr>
          <w:sz w:val="22"/>
        </w:rPr>
      </w:pPr>
    </w:p>
    <w:p w14:paraId="7D6DAE5B" w14:textId="6DA1374A" w:rsidR="002868D2" w:rsidRPr="00CD2131" w:rsidRDefault="00D15EB1" w:rsidP="00D15EB1">
      <w:pPr>
        <w:numPr>
          <w:ilvl w:val="0"/>
          <w:numId w:val="6"/>
        </w:numPr>
        <w:ind w:left="426" w:right="50" w:hanging="426"/>
        <w:jc w:val="left"/>
        <w:rPr>
          <w:sz w:val="22"/>
        </w:rPr>
      </w:pPr>
      <w:r w:rsidRPr="00CD2131">
        <w:rPr>
          <w:sz w:val="22"/>
        </w:rPr>
        <w:t xml:space="preserve">Optometrists should never routinely use or be asked to use work breaks, training or administration time to catch up (although this may occasionally happen, even in the best run practices). </w:t>
      </w:r>
    </w:p>
    <w:p w14:paraId="2B7EB410" w14:textId="77F285FA" w:rsidR="002868D2" w:rsidRPr="00CD2131" w:rsidRDefault="002868D2" w:rsidP="008B50CB">
      <w:pPr>
        <w:spacing w:after="0" w:line="259" w:lineRule="auto"/>
        <w:ind w:right="0" w:firstLine="0"/>
        <w:jc w:val="left"/>
        <w:rPr>
          <w:sz w:val="22"/>
        </w:rPr>
      </w:pPr>
    </w:p>
    <w:p w14:paraId="36CE812F"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160" w:right="25" w:firstLine="0"/>
        <w:jc w:val="left"/>
        <w:rPr>
          <w:sz w:val="22"/>
        </w:rPr>
      </w:pPr>
      <w:r w:rsidRPr="00CD2131">
        <w:rPr>
          <w:b/>
          <w:sz w:val="22"/>
        </w:rPr>
        <w:t xml:space="preserve"> </w:t>
      </w:r>
    </w:p>
    <w:p w14:paraId="2B3ECAD5" w14:textId="77777777" w:rsidR="002868D2" w:rsidRPr="00CD2131" w:rsidRDefault="00145C2F" w:rsidP="008B50CB">
      <w:pPr>
        <w:pStyle w:val="Heading1"/>
        <w:pBdr>
          <w:top w:val="single" w:sz="4" w:space="0" w:color="000000"/>
          <w:left w:val="single" w:sz="4" w:space="0" w:color="000000"/>
          <w:bottom w:val="single" w:sz="4" w:space="0" w:color="000000"/>
          <w:right w:val="single" w:sz="4" w:space="0" w:color="000000"/>
        </w:pBdr>
        <w:spacing w:after="11" w:line="250" w:lineRule="auto"/>
        <w:ind w:left="170" w:right="25"/>
        <w:rPr>
          <w:sz w:val="22"/>
        </w:rPr>
      </w:pPr>
      <w:r w:rsidRPr="00CD2131">
        <w:rPr>
          <w:sz w:val="22"/>
        </w:rPr>
        <w:t xml:space="preserve">Options </w:t>
      </w:r>
    </w:p>
    <w:p w14:paraId="22F8104B"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160" w:right="25" w:firstLine="0"/>
        <w:jc w:val="left"/>
        <w:rPr>
          <w:sz w:val="22"/>
        </w:rPr>
      </w:pPr>
      <w:r w:rsidRPr="00CD2131">
        <w:rPr>
          <w:b/>
          <w:sz w:val="22"/>
        </w:rPr>
        <w:t xml:space="preserve"> </w:t>
      </w:r>
    </w:p>
    <w:p w14:paraId="2195C897" w14:textId="77777777" w:rsidR="002868D2" w:rsidRPr="00CD2131" w:rsidRDefault="00145C2F" w:rsidP="008B50CB">
      <w:pPr>
        <w:numPr>
          <w:ilvl w:val="0"/>
          <w:numId w:val="7"/>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Build some flexibility/catch-up time into each half day schedule </w:t>
      </w:r>
    </w:p>
    <w:p w14:paraId="0A3D1D4E" w14:textId="77777777" w:rsidR="002868D2" w:rsidRPr="00CD2131" w:rsidRDefault="00145C2F" w:rsidP="008B50CB">
      <w:pPr>
        <w:numPr>
          <w:ilvl w:val="0"/>
          <w:numId w:val="7"/>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Provide administrative support for letter-writing and referrals. It is impractical and uneconomic for the most qualified professionals in the practice to be writing or typing letters. Try using standard </w:t>
      </w:r>
      <w:proofErr w:type="gramStart"/>
      <w:r w:rsidRPr="00CD2131">
        <w:rPr>
          <w:sz w:val="22"/>
        </w:rPr>
        <w:t>computer generated</w:t>
      </w:r>
      <w:proofErr w:type="gramEnd"/>
      <w:r w:rsidRPr="00CD2131">
        <w:rPr>
          <w:sz w:val="22"/>
        </w:rPr>
        <w:t xml:space="preserve"> templates or dictation software instead </w:t>
      </w:r>
    </w:p>
    <w:p w14:paraId="6599E1A5" w14:textId="77777777" w:rsidR="002868D2" w:rsidRPr="00CD2131" w:rsidRDefault="00145C2F" w:rsidP="008B50CB">
      <w:pPr>
        <w:numPr>
          <w:ilvl w:val="0"/>
          <w:numId w:val="7"/>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Some patients may predictably take longer than others, e.g. older patients compared with younger ones, and schedule appointments to match </w:t>
      </w:r>
    </w:p>
    <w:p w14:paraId="5B726C81" w14:textId="77777777" w:rsidR="002868D2" w:rsidRPr="00CD2131" w:rsidRDefault="00145C2F" w:rsidP="008B50CB">
      <w:pPr>
        <w:numPr>
          <w:ilvl w:val="0"/>
          <w:numId w:val="7"/>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Practices with several optometrists often operate a rolling clinic ("next available optometrist") system which allows some flexibility on timing.  This should not of course preclude the patient exercising choice of practitioner where the patient wishes </w:t>
      </w:r>
    </w:p>
    <w:p w14:paraId="4FB96A7A"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42" w:line="259" w:lineRule="auto"/>
        <w:ind w:left="160" w:right="25" w:firstLine="0"/>
        <w:jc w:val="left"/>
        <w:rPr>
          <w:sz w:val="22"/>
        </w:rPr>
      </w:pPr>
      <w:r w:rsidRPr="00CD2131">
        <w:rPr>
          <w:sz w:val="22"/>
        </w:rPr>
        <w:t xml:space="preserve"> </w:t>
      </w:r>
    </w:p>
    <w:p w14:paraId="1736AD74"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27A8FA88"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b/>
          <w:sz w:val="22"/>
        </w:rPr>
        <w:lastRenderedPageBreak/>
        <w:t xml:space="preserve"> </w:t>
      </w:r>
    </w:p>
    <w:p w14:paraId="18A00083" w14:textId="77777777" w:rsidR="002868D2" w:rsidRPr="00CD2131" w:rsidRDefault="00145C2F" w:rsidP="008B50CB">
      <w:pPr>
        <w:pStyle w:val="Heading1"/>
        <w:pBdr>
          <w:top w:val="single" w:sz="4" w:space="0" w:color="000000"/>
          <w:left w:val="single" w:sz="4" w:space="0" w:color="000000"/>
          <w:bottom w:val="single" w:sz="4" w:space="0" w:color="000000"/>
          <w:right w:val="single" w:sz="4" w:space="0" w:color="000000"/>
        </w:pBdr>
        <w:spacing w:after="11" w:line="250" w:lineRule="auto"/>
        <w:rPr>
          <w:sz w:val="22"/>
        </w:rPr>
      </w:pPr>
      <w:r w:rsidRPr="00CD2131">
        <w:rPr>
          <w:sz w:val="22"/>
        </w:rPr>
        <w:t xml:space="preserve">Advice – creating capacity </w:t>
      </w:r>
    </w:p>
    <w:p w14:paraId="4D40518B"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sz w:val="22"/>
        </w:rPr>
        <w:t xml:space="preserve"> </w:t>
      </w:r>
    </w:p>
    <w:p w14:paraId="378524ED"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11" w:line="250" w:lineRule="auto"/>
        <w:ind w:left="44" w:right="0"/>
        <w:jc w:val="left"/>
        <w:rPr>
          <w:sz w:val="22"/>
        </w:rPr>
      </w:pPr>
      <w:r w:rsidRPr="00CD2131">
        <w:rPr>
          <w:b/>
          <w:sz w:val="22"/>
        </w:rPr>
        <w:t xml:space="preserve">Businesses &amp; optometrists should: </w:t>
      </w:r>
    </w:p>
    <w:p w14:paraId="09E6735D"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sz w:val="22"/>
        </w:rPr>
        <w:t xml:space="preserve"> </w:t>
      </w:r>
    </w:p>
    <w:p w14:paraId="68E47366" w14:textId="77777777" w:rsidR="002868D2" w:rsidRPr="00CD2131" w:rsidRDefault="00145C2F" w:rsidP="008B50CB">
      <w:pPr>
        <w:numPr>
          <w:ilvl w:val="0"/>
          <w:numId w:val="8"/>
        </w:numPr>
        <w:pBdr>
          <w:top w:val="single" w:sz="4" w:space="0" w:color="000000"/>
          <w:left w:val="single" w:sz="4" w:space="0" w:color="000000"/>
          <w:bottom w:val="single" w:sz="4" w:space="0" w:color="000000"/>
          <w:right w:val="single" w:sz="4" w:space="0" w:color="000000"/>
        </w:pBdr>
        <w:ind w:left="392" w:right="0" w:hanging="358"/>
        <w:jc w:val="left"/>
        <w:rPr>
          <w:sz w:val="22"/>
        </w:rPr>
      </w:pPr>
      <w:r w:rsidRPr="00CD2131">
        <w:rPr>
          <w:sz w:val="22"/>
        </w:rPr>
        <w:t xml:space="preserve">regularly review how well scheduling is working as part of team, clinical governance or appraisal meetings </w:t>
      </w:r>
    </w:p>
    <w:p w14:paraId="1F2C0E3C" w14:textId="77777777" w:rsidR="002868D2" w:rsidRPr="00CD2131" w:rsidRDefault="00145C2F" w:rsidP="008B50CB">
      <w:pPr>
        <w:numPr>
          <w:ilvl w:val="0"/>
          <w:numId w:val="8"/>
        </w:numPr>
        <w:pBdr>
          <w:top w:val="single" w:sz="4" w:space="0" w:color="000000"/>
          <w:left w:val="single" w:sz="4" w:space="0" w:color="000000"/>
          <w:bottom w:val="single" w:sz="4" w:space="0" w:color="000000"/>
          <w:right w:val="single" w:sz="4" w:space="0" w:color="000000"/>
        </w:pBdr>
        <w:spacing w:after="36"/>
        <w:ind w:left="392" w:right="0" w:hanging="358"/>
        <w:jc w:val="left"/>
        <w:rPr>
          <w:sz w:val="22"/>
        </w:rPr>
      </w:pPr>
      <w:r w:rsidRPr="00CD2131">
        <w:rPr>
          <w:sz w:val="22"/>
        </w:rPr>
        <w:t xml:space="preserve">allow </w:t>
      </w:r>
      <w:proofErr w:type="gramStart"/>
      <w:r w:rsidRPr="00CD2131">
        <w:rPr>
          <w:sz w:val="22"/>
        </w:rPr>
        <w:t>sufficient</w:t>
      </w:r>
      <w:proofErr w:type="gramEnd"/>
      <w:r w:rsidRPr="00CD2131">
        <w:rPr>
          <w:sz w:val="22"/>
        </w:rPr>
        <w:t xml:space="preserve"> time and/or administrative support for standard letter production and referrals </w:t>
      </w:r>
    </w:p>
    <w:p w14:paraId="782AE923" w14:textId="77777777" w:rsidR="002868D2" w:rsidRPr="00CD2131" w:rsidRDefault="00145C2F" w:rsidP="008B50CB">
      <w:pPr>
        <w:numPr>
          <w:ilvl w:val="0"/>
          <w:numId w:val="8"/>
        </w:numPr>
        <w:pBdr>
          <w:top w:val="single" w:sz="4" w:space="0" w:color="000000"/>
          <w:left w:val="single" w:sz="4" w:space="0" w:color="000000"/>
          <w:bottom w:val="single" w:sz="4" w:space="0" w:color="000000"/>
          <w:right w:val="single" w:sz="4" w:space="0" w:color="000000"/>
        </w:pBdr>
        <w:ind w:left="392" w:right="0" w:hanging="358"/>
        <w:jc w:val="left"/>
        <w:rPr>
          <w:sz w:val="22"/>
        </w:rPr>
      </w:pPr>
      <w:r w:rsidRPr="00CD2131">
        <w:rPr>
          <w:sz w:val="22"/>
        </w:rPr>
        <w:t xml:space="preserve">recognise optometrists’ differing capacities and schedule accordingly </w:t>
      </w:r>
    </w:p>
    <w:p w14:paraId="213EDFA6" w14:textId="77777777" w:rsidR="002868D2" w:rsidRPr="00CD2131" w:rsidRDefault="00145C2F" w:rsidP="008B50CB">
      <w:pPr>
        <w:numPr>
          <w:ilvl w:val="0"/>
          <w:numId w:val="8"/>
        </w:numPr>
        <w:pBdr>
          <w:top w:val="single" w:sz="4" w:space="0" w:color="000000"/>
          <w:left w:val="single" w:sz="4" w:space="0" w:color="000000"/>
          <w:bottom w:val="single" w:sz="4" w:space="0" w:color="000000"/>
          <w:right w:val="single" w:sz="4" w:space="0" w:color="000000"/>
        </w:pBdr>
        <w:ind w:left="392" w:right="0" w:hanging="358"/>
        <w:jc w:val="left"/>
        <w:rPr>
          <w:sz w:val="22"/>
        </w:rPr>
      </w:pPr>
      <w:r w:rsidRPr="00CD2131">
        <w:rPr>
          <w:sz w:val="22"/>
        </w:rPr>
        <w:t xml:space="preserve">have systems which ensure referrals cannot be forgotten when they need to be written later in the day. </w:t>
      </w:r>
    </w:p>
    <w:p w14:paraId="0416A791" w14:textId="77777777" w:rsidR="002868D2" w:rsidRPr="00CD2131" w:rsidRDefault="00145C2F" w:rsidP="008B50CB">
      <w:pPr>
        <w:numPr>
          <w:ilvl w:val="0"/>
          <w:numId w:val="8"/>
        </w:numPr>
        <w:pBdr>
          <w:top w:val="single" w:sz="4" w:space="0" w:color="000000"/>
          <w:left w:val="single" w:sz="4" w:space="0" w:color="000000"/>
          <w:bottom w:val="single" w:sz="4" w:space="0" w:color="000000"/>
          <w:right w:val="single" w:sz="4" w:space="0" w:color="000000"/>
        </w:pBdr>
        <w:ind w:left="392" w:right="0" w:hanging="358"/>
        <w:jc w:val="left"/>
        <w:rPr>
          <w:sz w:val="22"/>
        </w:rPr>
      </w:pPr>
      <w:r w:rsidRPr="00CD2131">
        <w:rPr>
          <w:sz w:val="22"/>
        </w:rPr>
        <w:t xml:space="preserve">ensure patients receive details in writing of any referral as required by regulation </w:t>
      </w:r>
    </w:p>
    <w:p w14:paraId="74272B5B"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225" w:line="259" w:lineRule="auto"/>
        <w:ind w:left="34" w:right="0" w:firstLine="0"/>
        <w:jc w:val="left"/>
        <w:rPr>
          <w:sz w:val="22"/>
        </w:rPr>
      </w:pPr>
      <w:r w:rsidRPr="00CD2131">
        <w:rPr>
          <w:sz w:val="22"/>
        </w:rPr>
        <w:t xml:space="preserve"> </w:t>
      </w:r>
    </w:p>
    <w:p w14:paraId="1DB73F6B" w14:textId="77777777" w:rsidR="002868D2" w:rsidRPr="00CD2131" w:rsidRDefault="00145C2F" w:rsidP="008B50CB">
      <w:pPr>
        <w:pStyle w:val="Heading1"/>
        <w:spacing w:after="225"/>
        <w:ind w:left="29"/>
        <w:rPr>
          <w:sz w:val="22"/>
        </w:rPr>
      </w:pPr>
      <w:r w:rsidRPr="00CD2131">
        <w:rPr>
          <w:sz w:val="22"/>
        </w:rPr>
        <w:t xml:space="preserve">Delegated Procedures </w:t>
      </w:r>
    </w:p>
    <w:p w14:paraId="1A089B01" w14:textId="77777777" w:rsidR="002868D2" w:rsidRPr="00CD2131" w:rsidRDefault="00145C2F" w:rsidP="008B50CB">
      <w:pPr>
        <w:numPr>
          <w:ilvl w:val="0"/>
          <w:numId w:val="9"/>
        </w:numPr>
        <w:spacing w:after="108"/>
        <w:ind w:right="50" w:hanging="468"/>
        <w:jc w:val="left"/>
        <w:rPr>
          <w:sz w:val="22"/>
        </w:rPr>
      </w:pPr>
      <w:r w:rsidRPr="00CD2131">
        <w:rPr>
          <w:sz w:val="22"/>
        </w:rPr>
        <w:t xml:space="preserve">Delegation is a common feature of modern clinical practice and essential if best use is to be made of clinical skills. In community optical practice routine test procedures, such as non-contact tonometry, are often delegated to suitably trained support staff before or after the sight-test consultation.  </w:t>
      </w:r>
      <w:r w:rsidRPr="00CD2131">
        <w:rPr>
          <w:b/>
          <w:sz w:val="22"/>
        </w:rPr>
        <w:t xml:space="preserve"> </w:t>
      </w:r>
    </w:p>
    <w:p w14:paraId="572F3281" w14:textId="77777777" w:rsidR="002868D2" w:rsidRPr="00CD2131" w:rsidRDefault="00145C2F" w:rsidP="008B50CB">
      <w:pPr>
        <w:numPr>
          <w:ilvl w:val="0"/>
          <w:numId w:val="9"/>
        </w:numPr>
        <w:ind w:right="50" w:hanging="468"/>
        <w:jc w:val="left"/>
        <w:rPr>
          <w:sz w:val="22"/>
        </w:rPr>
      </w:pPr>
      <w:r w:rsidRPr="00CD2131">
        <w:rPr>
          <w:sz w:val="22"/>
        </w:rPr>
        <w:t xml:space="preserve">In such cases, the optometrist is and remains responsible for ensuring that the person to whom a task is delegated is suitably trained and competent to carry out the task. The optometrist also remains responsible for the procedure, for reviewing the results, for ensuring the test is repeated when necessary and for taking the results into account in their clinical decision-making.   </w:t>
      </w:r>
    </w:p>
    <w:p w14:paraId="48B16118"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57E6B494" w14:textId="77777777" w:rsidR="002868D2" w:rsidRPr="00CD2131" w:rsidRDefault="00145C2F" w:rsidP="008B50CB">
      <w:pPr>
        <w:numPr>
          <w:ilvl w:val="0"/>
          <w:numId w:val="9"/>
        </w:numPr>
        <w:ind w:right="50" w:hanging="468"/>
        <w:jc w:val="left"/>
        <w:rPr>
          <w:sz w:val="22"/>
        </w:rPr>
      </w:pPr>
      <w:r w:rsidRPr="00CD2131">
        <w:rPr>
          <w:sz w:val="22"/>
        </w:rPr>
        <w:t xml:space="preserve">It is important therefore that: </w:t>
      </w:r>
    </w:p>
    <w:p w14:paraId="48AA69F5"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4CAFADD3" w14:textId="77777777" w:rsidR="002868D2" w:rsidRPr="00CD2131" w:rsidRDefault="00145C2F" w:rsidP="008B50CB">
      <w:pPr>
        <w:numPr>
          <w:ilvl w:val="0"/>
          <w:numId w:val="10"/>
        </w:numPr>
        <w:ind w:right="50" w:hanging="360"/>
        <w:jc w:val="left"/>
        <w:rPr>
          <w:sz w:val="22"/>
        </w:rPr>
      </w:pPr>
      <w:r w:rsidRPr="00CD2131">
        <w:rPr>
          <w:sz w:val="22"/>
        </w:rPr>
        <w:t xml:space="preserve">practice systems ensure that support staff are appropriately trained and competent to undertake the procedures optometrists delegate to them. </w:t>
      </w:r>
    </w:p>
    <w:p w14:paraId="0AAC5EFB" w14:textId="77777777" w:rsidR="002868D2" w:rsidRPr="00CD2131" w:rsidRDefault="00145C2F" w:rsidP="008B50CB">
      <w:pPr>
        <w:numPr>
          <w:ilvl w:val="0"/>
          <w:numId w:val="10"/>
        </w:numPr>
        <w:ind w:right="50" w:hanging="360"/>
        <w:jc w:val="left"/>
        <w:rPr>
          <w:sz w:val="22"/>
        </w:rPr>
      </w:pPr>
      <w:r w:rsidRPr="00CD2131">
        <w:rPr>
          <w:sz w:val="22"/>
        </w:rPr>
        <w:t xml:space="preserve">support staff training can be confirmed to the optometrist on request </w:t>
      </w:r>
    </w:p>
    <w:p w14:paraId="11C4892B" w14:textId="77777777" w:rsidR="002868D2" w:rsidRPr="00CD2131" w:rsidRDefault="00145C2F" w:rsidP="008B50CB">
      <w:pPr>
        <w:numPr>
          <w:ilvl w:val="0"/>
          <w:numId w:val="10"/>
        </w:numPr>
        <w:ind w:right="50" w:hanging="360"/>
        <w:jc w:val="left"/>
        <w:rPr>
          <w:sz w:val="22"/>
        </w:rPr>
      </w:pPr>
      <w:r w:rsidRPr="00CD2131">
        <w:rPr>
          <w:sz w:val="22"/>
        </w:rPr>
        <w:t xml:space="preserve">the optometrist </w:t>
      </w:r>
      <w:proofErr w:type="gramStart"/>
      <w:r w:rsidRPr="00CD2131">
        <w:rPr>
          <w:sz w:val="22"/>
        </w:rPr>
        <w:t>should at all times</w:t>
      </w:r>
      <w:proofErr w:type="gramEnd"/>
      <w:r w:rsidRPr="00CD2131">
        <w:rPr>
          <w:sz w:val="22"/>
        </w:rPr>
        <w:t xml:space="preserve"> be clear about which procedures are being performed on their patients and by whom </w:t>
      </w:r>
    </w:p>
    <w:p w14:paraId="3BCF0320" w14:textId="77777777" w:rsidR="002868D2" w:rsidRPr="00CD2131" w:rsidRDefault="00145C2F" w:rsidP="008B50CB">
      <w:pPr>
        <w:numPr>
          <w:ilvl w:val="0"/>
          <w:numId w:val="10"/>
        </w:numPr>
        <w:ind w:right="50" w:hanging="360"/>
        <w:jc w:val="left"/>
        <w:rPr>
          <w:sz w:val="22"/>
        </w:rPr>
      </w:pPr>
      <w:r w:rsidRPr="00CD2131">
        <w:rPr>
          <w:sz w:val="22"/>
        </w:rPr>
        <w:t xml:space="preserve">staff carrying out delegated procedures are directly responsible to the optometrist dealing with the patient </w:t>
      </w:r>
    </w:p>
    <w:p w14:paraId="0FB7A790" w14:textId="77777777" w:rsidR="002868D2" w:rsidRPr="00CD2131" w:rsidRDefault="00145C2F" w:rsidP="008B50CB">
      <w:pPr>
        <w:numPr>
          <w:ilvl w:val="0"/>
          <w:numId w:val="10"/>
        </w:numPr>
        <w:ind w:right="50" w:hanging="360"/>
        <w:jc w:val="left"/>
        <w:rPr>
          <w:sz w:val="22"/>
        </w:rPr>
      </w:pPr>
      <w:r w:rsidRPr="00CD2131">
        <w:rPr>
          <w:sz w:val="22"/>
        </w:rPr>
        <w:t xml:space="preserve">staff carrying out delegated procedures always pass test results to the optometrist to be assessed, signed off and included in the patient record </w:t>
      </w:r>
    </w:p>
    <w:p w14:paraId="13A3F6FD" w14:textId="77777777" w:rsidR="002868D2" w:rsidRPr="00CD2131" w:rsidRDefault="00145C2F" w:rsidP="008B50CB">
      <w:pPr>
        <w:spacing w:after="0" w:line="259" w:lineRule="auto"/>
        <w:ind w:left="744" w:right="0" w:firstLine="0"/>
        <w:jc w:val="left"/>
        <w:rPr>
          <w:sz w:val="22"/>
        </w:rPr>
      </w:pPr>
      <w:r w:rsidRPr="00CD2131">
        <w:rPr>
          <w:sz w:val="22"/>
        </w:rPr>
        <w:t xml:space="preserve"> </w:t>
      </w:r>
    </w:p>
    <w:p w14:paraId="1446F9D1" w14:textId="77777777" w:rsidR="002868D2" w:rsidRPr="00CD2131" w:rsidRDefault="00145C2F" w:rsidP="008B50CB">
      <w:pPr>
        <w:ind w:left="749" w:right="50"/>
        <w:jc w:val="left"/>
        <w:rPr>
          <w:sz w:val="22"/>
        </w:rPr>
      </w:pPr>
      <w:r w:rsidRPr="00CD2131">
        <w:rPr>
          <w:sz w:val="22"/>
        </w:rPr>
        <w:t xml:space="preserve">Support staff are not qualified or trained to advise patients about the results of the tests and should not do so. </w:t>
      </w:r>
    </w:p>
    <w:p w14:paraId="01EA795B"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1B3E54E7" w14:textId="30427F06" w:rsidR="002868D2" w:rsidRPr="00CD2131" w:rsidRDefault="00145C2F" w:rsidP="001467DA">
      <w:pPr>
        <w:pStyle w:val="ListParagraph"/>
        <w:numPr>
          <w:ilvl w:val="0"/>
          <w:numId w:val="36"/>
        </w:numPr>
        <w:ind w:right="50"/>
        <w:jc w:val="left"/>
        <w:rPr>
          <w:sz w:val="22"/>
        </w:rPr>
      </w:pPr>
      <w:r w:rsidRPr="00CD2131">
        <w:rPr>
          <w:sz w:val="22"/>
        </w:rPr>
        <w:t xml:space="preserve">Practices should ensure that fail-safe standard operating </w:t>
      </w:r>
      <w:proofErr w:type="gramStart"/>
      <w:r w:rsidRPr="00CD2131">
        <w:rPr>
          <w:sz w:val="22"/>
        </w:rPr>
        <w:t>procedures(</w:t>
      </w:r>
      <w:proofErr w:type="gramEnd"/>
      <w:r w:rsidRPr="00CD2131">
        <w:rPr>
          <w:sz w:val="22"/>
        </w:rPr>
        <w:t xml:space="preserve">SOPs) are in place so that: </w:t>
      </w:r>
    </w:p>
    <w:p w14:paraId="414BE847" w14:textId="77777777" w:rsidR="002868D2" w:rsidRPr="00CD2131" w:rsidRDefault="00145C2F" w:rsidP="008B50CB">
      <w:pPr>
        <w:spacing w:after="0" w:line="259" w:lineRule="auto"/>
        <w:ind w:left="535" w:right="0" w:firstLine="0"/>
        <w:jc w:val="left"/>
        <w:rPr>
          <w:sz w:val="22"/>
        </w:rPr>
      </w:pPr>
      <w:r w:rsidRPr="00CD2131">
        <w:rPr>
          <w:sz w:val="22"/>
        </w:rPr>
        <w:t xml:space="preserve"> </w:t>
      </w:r>
    </w:p>
    <w:p w14:paraId="181ACBC7" w14:textId="77777777" w:rsidR="002868D2" w:rsidRPr="00CD2131" w:rsidRDefault="00145C2F" w:rsidP="008B50CB">
      <w:pPr>
        <w:numPr>
          <w:ilvl w:val="0"/>
          <w:numId w:val="11"/>
        </w:numPr>
        <w:ind w:right="50" w:hanging="360"/>
        <w:jc w:val="left"/>
        <w:rPr>
          <w:sz w:val="22"/>
        </w:rPr>
      </w:pPr>
      <w:r w:rsidRPr="00CD2131">
        <w:rPr>
          <w:sz w:val="22"/>
        </w:rPr>
        <w:t xml:space="preserve">it is impossible for any procedure to be carried out without the optometrist’s knowledge  </w:t>
      </w:r>
    </w:p>
    <w:p w14:paraId="57085EEB" w14:textId="77777777" w:rsidR="002868D2" w:rsidRPr="00CD2131" w:rsidRDefault="00145C2F" w:rsidP="008B50CB">
      <w:pPr>
        <w:numPr>
          <w:ilvl w:val="0"/>
          <w:numId w:val="11"/>
        </w:numPr>
        <w:ind w:right="50" w:hanging="360"/>
        <w:jc w:val="left"/>
        <w:rPr>
          <w:sz w:val="22"/>
        </w:rPr>
      </w:pPr>
      <w:r w:rsidRPr="00CD2131">
        <w:rPr>
          <w:sz w:val="22"/>
        </w:rPr>
        <w:t xml:space="preserve">the optometrist always reviews the results of all procedures for their patients </w:t>
      </w:r>
    </w:p>
    <w:p w14:paraId="772E3E1A" w14:textId="77777777" w:rsidR="002868D2" w:rsidRPr="00CD2131" w:rsidRDefault="00145C2F" w:rsidP="008B50CB">
      <w:pPr>
        <w:spacing w:after="0" w:line="259" w:lineRule="auto"/>
        <w:ind w:left="34" w:right="0" w:firstLine="0"/>
        <w:jc w:val="left"/>
        <w:rPr>
          <w:sz w:val="22"/>
        </w:rPr>
      </w:pPr>
      <w:r w:rsidRPr="00CD2131">
        <w:rPr>
          <w:sz w:val="22"/>
        </w:rPr>
        <w:lastRenderedPageBreak/>
        <w:t xml:space="preserve"> </w:t>
      </w:r>
    </w:p>
    <w:p w14:paraId="44115864"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b/>
          <w:sz w:val="22"/>
        </w:rPr>
        <w:t xml:space="preserve"> </w:t>
      </w:r>
    </w:p>
    <w:p w14:paraId="6878D25C" w14:textId="77777777" w:rsidR="002868D2" w:rsidRPr="00CD2131" w:rsidRDefault="00145C2F" w:rsidP="008B50CB">
      <w:pPr>
        <w:pStyle w:val="Heading1"/>
        <w:pBdr>
          <w:top w:val="single" w:sz="4" w:space="0" w:color="000000"/>
          <w:left w:val="single" w:sz="4" w:space="0" w:color="000000"/>
          <w:bottom w:val="single" w:sz="4" w:space="0" w:color="000000"/>
          <w:right w:val="single" w:sz="4" w:space="0" w:color="000000"/>
        </w:pBdr>
        <w:spacing w:after="11" w:line="250" w:lineRule="auto"/>
        <w:rPr>
          <w:sz w:val="22"/>
        </w:rPr>
      </w:pPr>
      <w:r w:rsidRPr="00CD2131">
        <w:rPr>
          <w:sz w:val="22"/>
        </w:rPr>
        <w:t xml:space="preserve">Advice – delegated procedures </w:t>
      </w:r>
    </w:p>
    <w:p w14:paraId="7E2B120C"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sz w:val="22"/>
        </w:rPr>
        <w:t xml:space="preserve"> </w:t>
      </w:r>
    </w:p>
    <w:p w14:paraId="55605583"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11" w:line="250" w:lineRule="auto"/>
        <w:ind w:left="44" w:right="0"/>
        <w:jc w:val="left"/>
        <w:rPr>
          <w:sz w:val="22"/>
        </w:rPr>
      </w:pPr>
      <w:r w:rsidRPr="00CD2131">
        <w:rPr>
          <w:b/>
          <w:sz w:val="22"/>
        </w:rPr>
        <w:t xml:space="preserve">Businesses &amp; optometrists should ensure that: </w:t>
      </w:r>
    </w:p>
    <w:p w14:paraId="6BBD65DE"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34" w:right="0" w:firstLine="0"/>
        <w:jc w:val="left"/>
        <w:rPr>
          <w:sz w:val="22"/>
        </w:rPr>
      </w:pPr>
      <w:r w:rsidRPr="00CD2131">
        <w:rPr>
          <w:sz w:val="22"/>
        </w:rPr>
        <w:t xml:space="preserve"> </w:t>
      </w:r>
    </w:p>
    <w:p w14:paraId="5BF9E956" w14:textId="77777777" w:rsidR="002868D2" w:rsidRPr="00CD2131" w:rsidRDefault="00145C2F" w:rsidP="008B50CB">
      <w:pPr>
        <w:numPr>
          <w:ilvl w:val="0"/>
          <w:numId w:val="12"/>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Results of additional procedures are always seen by the optometrist dealing with the patient (but see internal referrals below) </w:t>
      </w:r>
    </w:p>
    <w:p w14:paraId="1D797378" w14:textId="77777777" w:rsidR="002868D2" w:rsidRPr="00CD2131" w:rsidRDefault="00145C2F" w:rsidP="008B50CB">
      <w:pPr>
        <w:numPr>
          <w:ilvl w:val="0"/>
          <w:numId w:val="12"/>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results of procedures cannot be overlooked </w:t>
      </w:r>
    </w:p>
    <w:p w14:paraId="574F734C" w14:textId="77777777" w:rsidR="002868D2" w:rsidRPr="00CD2131" w:rsidRDefault="00145C2F" w:rsidP="008B50CB">
      <w:pPr>
        <w:numPr>
          <w:ilvl w:val="0"/>
          <w:numId w:val="12"/>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Support and ancillary staff are appropriately trained, supervised and understand the nature of their responsibilities within the clinical process </w:t>
      </w:r>
    </w:p>
    <w:p w14:paraId="1E070700"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45" w:line="259" w:lineRule="auto"/>
        <w:ind w:left="34" w:right="0" w:firstLine="0"/>
        <w:jc w:val="left"/>
        <w:rPr>
          <w:sz w:val="22"/>
        </w:rPr>
      </w:pPr>
      <w:r w:rsidRPr="00CD2131">
        <w:rPr>
          <w:sz w:val="22"/>
        </w:rPr>
        <w:t xml:space="preserve"> </w:t>
      </w:r>
    </w:p>
    <w:p w14:paraId="0EA43D0E" w14:textId="77777777" w:rsidR="002868D2" w:rsidRPr="00CD2131" w:rsidRDefault="00145C2F" w:rsidP="008B50CB">
      <w:pPr>
        <w:spacing w:after="213" w:line="259" w:lineRule="auto"/>
        <w:ind w:left="34" w:right="0" w:firstLine="0"/>
        <w:jc w:val="left"/>
        <w:rPr>
          <w:sz w:val="22"/>
        </w:rPr>
      </w:pPr>
      <w:r w:rsidRPr="00CD2131">
        <w:rPr>
          <w:sz w:val="22"/>
        </w:rPr>
        <w:t xml:space="preserve"> </w:t>
      </w:r>
    </w:p>
    <w:p w14:paraId="4DC70273" w14:textId="77777777" w:rsidR="002868D2" w:rsidRPr="00CD2131" w:rsidRDefault="00145C2F" w:rsidP="008B50CB">
      <w:pPr>
        <w:pStyle w:val="Heading1"/>
        <w:ind w:left="29"/>
        <w:rPr>
          <w:sz w:val="22"/>
        </w:rPr>
      </w:pPr>
      <w:r w:rsidRPr="00CD2131">
        <w:rPr>
          <w:sz w:val="22"/>
        </w:rPr>
        <w:t xml:space="preserve">Deferred Procedures </w:t>
      </w:r>
    </w:p>
    <w:p w14:paraId="66B5D0BD" w14:textId="14466C3E" w:rsidR="002868D2" w:rsidRPr="00CD2131" w:rsidRDefault="00145C2F" w:rsidP="001467DA">
      <w:pPr>
        <w:pStyle w:val="ListParagraph"/>
        <w:numPr>
          <w:ilvl w:val="0"/>
          <w:numId w:val="36"/>
        </w:numPr>
        <w:spacing w:after="69"/>
        <w:ind w:right="50"/>
        <w:jc w:val="left"/>
        <w:rPr>
          <w:sz w:val="22"/>
        </w:rPr>
      </w:pPr>
      <w:r w:rsidRPr="00CD2131">
        <w:rPr>
          <w:sz w:val="22"/>
        </w:rPr>
        <w:t xml:space="preserve">It is not unusual for an optometrist to need to ask a patient to return for further tests or procedures (e.g. visual fields, tonometry) because: </w:t>
      </w:r>
    </w:p>
    <w:p w14:paraId="6815D021" w14:textId="77777777" w:rsidR="002868D2" w:rsidRPr="00CD2131" w:rsidRDefault="00145C2F" w:rsidP="008B50CB">
      <w:pPr>
        <w:numPr>
          <w:ilvl w:val="0"/>
          <w:numId w:val="13"/>
        </w:numPr>
        <w:spacing w:after="71"/>
        <w:ind w:left="1104" w:right="50" w:hanging="365"/>
        <w:jc w:val="left"/>
        <w:rPr>
          <w:sz w:val="22"/>
        </w:rPr>
      </w:pPr>
      <w:r w:rsidRPr="00CD2131">
        <w:rPr>
          <w:sz w:val="22"/>
        </w:rPr>
        <w:t xml:space="preserve">a need for a further procedure has been identified during the sight test </w:t>
      </w:r>
    </w:p>
    <w:p w14:paraId="27DE6A4A" w14:textId="77777777" w:rsidR="002868D2" w:rsidRPr="00CD2131" w:rsidRDefault="00145C2F" w:rsidP="008B50CB">
      <w:pPr>
        <w:numPr>
          <w:ilvl w:val="0"/>
          <w:numId w:val="13"/>
        </w:numPr>
        <w:ind w:left="1104" w:right="50" w:hanging="365"/>
        <w:jc w:val="left"/>
        <w:rPr>
          <w:sz w:val="22"/>
        </w:rPr>
      </w:pPr>
      <w:r w:rsidRPr="00CD2131">
        <w:rPr>
          <w:sz w:val="22"/>
        </w:rPr>
        <w:t xml:space="preserve">a need to repeat a procedure at a different time has been identified owing to, e.g. </w:t>
      </w:r>
    </w:p>
    <w:p w14:paraId="1AA06CBB" w14:textId="77777777" w:rsidR="002868D2" w:rsidRPr="00CD2131" w:rsidRDefault="00145C2F" w:rsidP="008B50CB">
      <w:pPr>
        <w:spacing w:after="79" w:line="245" w:lineRule="auto"/>
        <w:ind w:left="1250" w:right="4165" w:firstLine="60"/>
        <w:jc w:val="left"/>
        <w:rPr>
          <w:sz w:val="22"/>
        </w:rPr>
      </w:pPr>
      <w:proofErr w:type="spellStart"/>
      <w:r w:rsidRPr="00CD2131">
        <w:rPr>
          <w:sz w:val="22"/>
        </w:rPr>
        <w:t>i</w:t>
      </w:r>
      <w:proofErr w:type="spellEnd"/>
      <w:r w:rsidRPr="00CD2131">
        <w:rPr>
          <w:sz w:val="22"/>
        </w:rPr>
        <w:t xml:space="preserve">. an equivocal result ii. an abnormal result iii. a possible erroneous finding </w:t>
      </w:r>
    </w:p>
    <w:p w14:paraId="1777FF3A" w14:textId="77777777" w:rsidR="002868D2" w:rsidRPr="00CD2131" w:rsidRDefault="00145C2F" w:rsidP="008B50CB">
      <w:pPr>
        <w:numPr>
          <w:ilvl w:val="1"/>
          <w:numId w:val="14"/>
        </w:numPr>
        <w:spacing w:after="45"/>
        <w:ind w:right="50" w:hanging="456"/>
        <w:jc w:val="left"/>
        <w:rPr>
          <w:sz w:val="22"/>
        </w:rPr>
      </w:pPr>
      <w:r w:rsidRPr="00CD2131">
        <w:rPr>
          <w:sz w:val="22"/>
        </w:rPr>
        <w:t xml:space="preserve">an instrument not functioning on the day in question </w:t>
      </w:r>
    </w:p>
    <w:p w14:paraId="71871DDF" w14:textId="77777777" w:rsidR="002868D2" w:rsidRPr="00CD2131" w:rsidRDefault="00145C2F" w:rsidP="008B50CB">
      <w:pPr>
        <w:numPr>
          <w:ilvl w:val="1"/>
          <w:numId w:val="14"/>
        </w:numPr>
        <w:ind w:right="50" w:hanging="456"/>
        <w:jc w:val="left"/>
        <w:rPr>
          <w:sz w:val="22"/>
        </w:rPr>
      </w:pPr>
      <w:r w:rsidRPr="00CD2131">
        <w:rPr>
          <w:sz w:val="22"/>
        </w:rPr>
        <w:t xml:space="preserve">the </w:t>
      </w:r>
      <w:proofErr w:type="gramStart"/>
      <w:r w:rsidRPr="00CD2131">
        <w:rPr>
          <w:sz w:val="22"/>
        </w:rPr>
        <w:t>optometrist  judging</w:t>
      </w:r>
      <w:proofErr w:type="gramEnd"/>
      <w:r w:rsidRPr="00CD2131">
        <w:rPr>
          <w:sz w:val="22"/>
        </w:rPr>
        <w:t xml:space="preserve"> it necessary to repeat the test for clinical reasons </w:t>
      </w:r>
    </w:p>
    <w:p w14:paraId="6791F0FD"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64D71936" w14:textId="77777777" w:rsidR="002868D2" w:rsidRPr="00CD2131" w:rsidRDefault="00145C2F" w:rsidP="001467DA">
      <w:pPr>
        <w:pStyle w:val="ListParagraph"/>
        <w:numPr>
          <w:ilvl w:val="0"/>
          <w:numId w:val="36"/>
        </w:numPr>
        <w:ind w:right="50"/>
        <w:jc w:val="left"/>
        <w:rPr>
          <w:sz w:val="22"/>
        </w:rPr>
      </w:pPr>
      <w:r w:rsidRPr="00CD2131">
        <w:rPr>
          <w:sz w:val="22"/>
        </w:rPr>
        <w:t xml:space="preserve">In some </w:t>
      </w:r>
      <w:proofErr w:type="gramStart"/>
      <w:r w:rsidRPr="00CD2131">
        <w:rPr>
          <w:sz w:val="22"/>
        </w:rPr>
        <w:t>cases</w:t>
      </w:r>
      <w:proofErr w:type="gramEnd"/>
      <w:r w:rsidRPr="00CD2131">
        <w:rPr>
          <w:sz w:val="22"/>
        </w:rPr>
        <w:t xml:space="preserve"> the procedure, or repeat procedure, may be performed immediately following the sight test consultation.  In other </w:t>
      </w:r>
      <w:proofErr w:type="gramStart"/>
      <w:r w:rsidRPr="00CD2131">
        <w:rPr>
          <w:sz w:val="22"/>
        </w:rPr>
        <w:t>cases</w:t>
      </w:r>
      <w:proofErr w:type="gramEnd"/>
      <w:r w:rsidRPr="00CD2131">
        <w:rPr>
          <w:sz w:val="22"/>
        </w:rPr>
        <w:t xml:space="preserve"> the patient may return at a later date. </w:t>
      </w:r>
    </w:p>
    <w:p w14:paraId="2AEF1DC3" w14:textId="77777777" w:rsidR="002868D2" w:rsidRPr="00CD2131" w:rsidRDefault="00145C2F" w:rsidP="008B50CB">
      <w:pPr>
        <w:spacing w:after="0" w:line="259" w:lineRule="auto"/>
        <w:ind w:left="1104" w:right="0" w:firstLine="0"/>
        <w:jc w:val="left"/>
        <w:rPr>
          <w:sz w:val="22"/>
        </w:rPr>
      </w:pPr>
      <w:r w:rsidRPr="00CD2131">
        <w:rPr>
          <w:sz w:val="22"/>
        </w:rPr>
        <w:t xml:space="preserve"> </w:t>
      </w:r>
    </w:p>
    <w:p w14:paraId="32557FF5" w14:textId="77777777" w:rsidR="002868D2" w:rsidRPr="00CD2131" w:rsidRDefault="00145C2F" w:rsidP="001467DA">
      <w:pPr>
        <w:pStyle w:val="ListParagraph"/>
        <w:numPr>
          <w:ilvl w:val="0"/>
          <w:numId w:val="36"/>
        </w:numPr>
        <w:ind w:right="50"/>
        <w:jc w:val="left"/>
        <w:rPr>
          <w:sz w:val="22"/>
        </w:rPr>
      </w:pPr>
      <w:r w:rsidRPr="00CD2131">
        <w:rPr>
          <w:sz w:val="22"/>
        </w:rPr>
        <w:t xml:space="preserve">In some </w:t>
      </w:r>
      <w:proofErr w:type="gramStart"/>
      <w:r w:rsidRPr="00CD2131">
        <w:rPr>
          <w:sz w:val="22"/>
        </w:rPr>
        <w:t>cases</w:t>
      </w:r>
      <w:proofErr w:type="gramEnd"/>
      <w:r w:rsidRPr="00CD2131">
        <w:rPr>
          <w:sz w:val="22"/>
        </w:rPr>
        <w:t xml:space="preserve"> the repeat procedures may confirm a normal finding; in others they may lead to further tests or referral. Practices should ensure they have failsafe procedures for ensuring follow-up of these patients and hence continuity of care. </w:t>
      </w:r>
    </w:p>
    <w:p w14:paraId="151AA3BC" w14:textId="77777777" w:rsidR="002868D2" w:rsidRPr="00CD2131" w:rsidRDefault="00145C2F" w:rsidP="008B50CB">
      <w:pPr>
        <w:spacing w:after="0" w:line="259" w:lineRule="auto"/>
        <w:ind w:right="0" w:firstLine="0"/>
        <w:jc w:val="left"/>
        <w:rPr>
          <w:sz w:val="22"/>
        </w:rPr>
      </w:pPr>
      <w:r w:rsidRPr="00CD2131">
        <w:rPr>
          <w:sz w:val="22"/>
        </w:rPr>
        <w:t xml:space="preserve"> </w:t>
      </w:r>
    </w:p>
    <w:p w14:paraId="3A0832F2" w14:textId="77777777" w:rsidR="002868D2" w:rsidRPr="00CD2131" w:rsidRDefault="00145C2F" w:rsidP="001467DA">
      <w:pPr>
        <w:pStyle w:val="ListParagraph"/>
        <w:numPr>
          <w:ilvl w:val="0"/>
          <w:numId w:val="36"/>
        </w:numPr>
        <w:ind w:right="50"/>
        <w:jc w:val="left"/>
        <w:rPr>
          <w:sz w:val="22"/>
        </w:rPr>
      </w:pPr>
      <w:r w:rsidRPr="00CD2131">
        <w:rPr>
          <w:sz w:val="22"/>
        </w:rPr>
        <w:t>In many cases, the sight test will not be able to be concluded until the repeat procedure has been completed</w:t>
      </w:r>
      <w:r w:rsidRPr="00CD2131">
        <w:rPr>
          <w:sz w:val="22"/>
          <w:vertAlign w:val="superscript"/>
        </w:rPr>
        <w:t>4</w:t>
      </w:r>
      <w:r w:rsidRPr="00CD2131">
        <w:rPr>
          <w:sz w:val="22"/>
        </w:rPr>
        <w:t xml:space="preserve">.  </w:t>
      </w:r>
    </w:p>
    <w:p w14:paraId="67974AF9" w14:textId="77777777" w:rsidR="002868D2" w:rsidRPr="00CD2131" w:rsidRDefault="00145C2F" w:rsidP="008B50CB">
      <w:pPr>
        <w:spacing w:after="0" w:line="259" w:lineRule="auto"/>
        <w:ind w:right="0" w:firstLine="0"/>
        <w:jc w:val="left"/>
        <w:rPr>
          <w:sz w:val="22"/>
        </w:rPr>
      </w:pPr>
      <w:r w:rsidRPr="00CD2131">
        <w:rPr>
          <w:sz w:val="22"/>
        </w:rPr>
        <w:t xml:space="preserve"> </w:t>
      </w:r>
    </w:p>
    <w:p w14:paraId="3224233A" w14:textId="77777777" w:rsidR="002868D2" w:rsidRPr="00CD2131" w:rsidRDefault="00145C2F" w:rsidP="001467DA">
      <w:pPr>
        <w:pStyle w:val="ListParagraph"/>
        <w:numPr>
          <w:ilvl w:val="0"/>
          <w:numId w:val="36"/>
        </w:numPr>
        <w:ind w:right="50"/>
        <w:jc w:val="left"/>
        <w:rPr>
          <w:sz w:val="22"/>
        </w:rPr>
      </w:pPr>
      <w:r w:rsidRPr="00CD2131">
        <w:rPr>
          <w:sz w:val="22"/>
        </w:rPr>
        <w:t xml:space="preserve">In the case of an NHS funded sight test this means that all relevant boxes on the GOS form must be completed (including whether a referral has been made).  Until the outcome of a necessary repeat test is known and reviewed: </w:t>
      </w:r>
    </w:p>
    <w:p w14:paraId="2F6829B5" w14:textId="77777777" w:rsidR="002868D2" w:rsidRPr="00CD2131" w:rsidRDefault="00145C2F" w:rsidP="008B50CB">
      <w:pPr>
        <w:spacing w:after="0" w:line="259" w:lineRule="auto"/>
        <w:ind w:left="742" w:right="0" w:firstLine="0"/>
        <w:jc w:val="left"/>
        <w:rPr>
          <w:sz w:val="22"/>
        </w:rPr>
      </w:pPr>
      <w:r w:rsidRPr="00CD2131">
        <w:rPr>
          <w:sz w:val="22"/>
        </w:rPr>
        <w:t xml:space="preserve"> </w:t>
      </w:r>
    </w:p>
    <w:p w14:paraId="4A14E317" w14:textId="77777777" w:rsidR="002868D2" w:rsidRPr="00CD2131" w:rsidRDefault="00145C2F" w:rsidP="008B50CB">
      <w:pPr>
        <w:numPr>
          <w:ilvl w:val="0"/>
          <w:numId w:val="16"/>
        </w:numPr>
        <w:ind w:left="1257" w:right="50" w:hanging="362"/>
        <w:jc w:val="left"/>
        <w:rPr>
          <w:sz w:val="22"/>
        </w:rPr>
      </w:pPr>
      <w:r w:rsidRPr="00CD2131">
        <w:rPr>
          <w:sz w:val="22"/>
        </w:rPr>
        <w:t xml:space="preserve">a prescription should not be issued  </w:t>
      </w:r>
    </w:p>
    <w:p w14:paraId="1E58B722" w14:textId="77777777" w:rsidR="002868D2" w:rsidRPr="00CD2131" w:rsidRDefault="00145C2F" w:rsidP="008B50CB">
      <w:pPr>
        <w:numPr>
          <w:ilvl w:val="0"/>
          <w:numId w:val="16"/>
        </w:numPr>
        <w:ind w:left="1257" w:right="50" w:hanging="362"/>
        <w:jc w:val="left"/>
        <w:rPr>
          <w:sz w:val="22"/>
        </w:rPr>
      </w:pPr>
      <w:r w:rsidRPr="00CD2131">
        <w:rPr>
          <w:sz w:val="22"/>
        </w:rPr>
        <w:t xml:space="preserve">the GOS form cannot be completed or submitted for payment </w:t>
      </w:r>
    </w:p>
    <w:p w14:paraId="4C765BA8" w14:textId="77777777" w:rsidR="002868D2" w:rsidRPr="00CD2131" w:rsidRDefault="00145C2F" w:rsidP="008B50CB">
      <w:pPr>
        <w:numPr>
          <w:ilvl w:val="0"/>
          <w:numId w:val="16"/>
        </w:numPr>
        <w:ind w:left="1257" w:right="50" w:hanging="362"/>
        <w:jc w:val="left"/>
        <w:rPr>
          <w:sz w:val="22"/>
        </w:rPr>
      </w:pPr>
      <w:r w:rsidRPr="00CD2131">
        <w:rPr>
          <w:sz w:val="22"/>
        </w:rPr>
        <w:t xml:space="preserve">spectacles should not be dispensed, unless exceptional circumstances mean that it is in the best interests of the patient to do so </w:t>
      </w:r>
    </w:p>
    <w:p w14:paraId="73A720BB" w14:textId="77777777" w:rsidR="002868D2" w:rsidRPr="00CD2131" w:rsidRDefault="00145C2F" w:rsidP="008B50CB">
      <w:pPr>
        <w:spacing w:after="0" w:line="259" w:lineRule="auto"/>
        <w:ind w:left="1961" w:right="0" w:firstLine="0"/>
        <w:jc w:val="left"/>
        <w:rPr>
          <w:sz w:val="22"/>
        </w:rPr>
      </w:pPr>
      <w:r w:rsidRPr="00CD2131">
        <w:rPr>
          <w:sz w:val="22"/>
        </w:rPr>
        <w:t xml:space="preserve"> </w:t>
      </w:r>
    </w:p>
    <w:p w14:paraId="084D2907" w14:textId="77241EB0" w:rsidR="002868D2" w:rsidRPr="00CD2131" w:rsidRDefault="00145C2F" w:rsidP="001467DA">
      <w:pPr>
        <w:pStyle w:val="ListParagraph"/>
        <w:numPr>
          <w:ilvl w:val="0"/>
          <w:numId w:val="36"/>
        </w:numPr>
        <w:ind w:right="50"/>
        <w:jc w:val="left"/>
        <w:rPr>
          <w:sz w:val="22"/>
        </w:rPr>
      </w:pPr>
      <w:r w:rsidRPr="00CD2131">
        <w:rPr>
          <w:sz w:val="22"/>
        </w:rPr>
        <w:t xml:space="preserve">If the above presents problems for the organisation of the practice, internal practice referrals offer a possible solution (see paragraphs 24-26 below). </w:t>
      </w:r>
    </w:p>
    <w:p w14:paraId="132B9822" w14:textId="77777777" w:rsidR="002868D2" w:rsidRPr="00CD2131" w:rsidRDefault="00145C2F" w:rsidP="008B50CB">
      <w:pPr>
        <w:pStyle w:val="Heading1"/>
        <w:ind w:left="29"/>
        <w:rPr>
          <w:sz w:val="22"/>
        </w:rPr>
      </w:pPr>
      <w:r w:rsidRPr="00CD2131">
        <w:rPr>
          <w:sz w:val="22"/>
        </w:rPr>
        <w:lastRenderedPageBreak/>
        <w:t xml:space="preserve">Locums  </w:t>
      </w:r>
    </w:p>
    <w:p w14:paraId="0A7818BC" w14:textId="77777777" w:rsidR="002868D2" w:rsidRPr="00CD2131" w:rsidRDefault="00145C2F" w:rsidP="001467DA">
      <w:pPr>
        <w:pStyle w:val="ListParagraph"/>
        <w:numPr>
          <w:ilvl w:val="0"/>
          <w:numId w:val="36"/>
        </w:numPr>
        <w:ind w:right="50"/>
        <w:jc w:val="left"/>
        <w:rPr>
          <w:sz w:val="22"/>
        </w:rPr>
      </w:pPr>
      <w:proofErr w:type="gramStart"/>
      <w:r w:rsidRPr="00CD2131">
        <w:rPr>
          <w:sz w:val="22"/>
        </w:rPr>
        <w:t>By definition locum</w:t>
      </w:r>
      <w:proofErr w:type="gramEnd"/>
      <w:r w:rsidRPr="00CD2131">
        <w:rPr>
          <w:sz w:val="22"/>
        </w:rPr>
        <w:t xml:space="preserve"> optometrists often find themselves in unfamiliar surroundings at short notice. It is important therefore that locums new to a practice are given time to familiarise themselves with the operation of any equipment and software they may be required to </w:t>
      </w:r>
      <w:proofErr w:type="gramStart"/>
      <w:r w:rsidRPr="00CD2131">
        <w:rPr>
          <w:sz w:val="22"/>
        </w:rPr>
        <w:t>use</w:t>
      </w:r>
      <w:proofErr w:type="gramEnd"/>
      <w:r w:rsidRPr="00CD2131">
        <w:rPr>
          <w:sz w:val="22"/>
        </w:rPr>
        <w:t xml:space="preserve"> and that staff are on hand to assist with this familiarisation. Standard operating procedures (SOPs) should be available as well as information on local referral routes and protocols. </w:t>
      </w:r>
    </w:p>
    <w:p w14:paraId="3C59A99B" w14:textId="77777777" w:rsidR="002868D2" w:rsidRPr="00CD2131" w:rsidRDefault="00145C2F" w:rsidP="008B50CB">
      <w:pPr>
        <w:spacing w:after="0" w:line="259" w:lineRule="auto"/>
        <w:ind w:left="744" w:right="0" w:firstLine="0"/>
        <w:jc w:val="left"/>
        <w:rPr>
          <w:sz w:val="22"/>
        </w:rPr>
      </w:pPr>
      <w:r w:rsidRPr="00CD2131">
        <w:rPr>
          <w:sz w:val="22"/>
        </w:rPr>
        <w:t xml:space="preserve"> </w:t>
      </w:r>
    </w:p>
    <w:p w14:paraId="56CC79D2" w14:textId="77777777" w:rsidR="002868D2" w:rsidRPr="00CD2131" w:rsidRDefault="00145C2F" w:rsidP="001467DA">
      <w:pPr>
        <w:pStyle w:val="ListParagraph"/>
        <w:numPr>
          <w:ilvl w:val="0"/>
          <w:numId w:val="36"/>
        </w:numPr>
        <w:ind w:right="50"/>
        <w:jc w:val="left"/>
        <w:rPr>
          <w:sz w:val="22"/>
        </w:rPr>
      </w:pPr>
      <w:r w:rsidRPr="00CD2131">
        <w:rPr>
          <w:sz w:val="22"/>
        </w:rPr>
        <w:t xml:space="preserve">Repeat tests and follow-up are </w:t>
      </w:r>
      <w:proofErr w:type="gramStart"/>
      <w:r w:rsidRPr="00CD2131">
        <w:rPr>
          <w:sz w:val="22"/>
        </w:rPr>
        <w:t>particular challenges</w:t>
      </w:r>
      <w:proofErr w:type="gramEnd"/>
      <w:r w:rsidRPr="00CD2131">
        <w:rPr>
          <w:sz w:val="22"/>
        </w:rPr>
        <w:t xml:space="preserve"> for both the practice and practitioner where locum optometrists are involved. Locums may not be able to book repeat procedures for when they will be in the practice and so may be reliant on others for concluding the patient’s sight test. </w:t>
      </w:r>
    </w:p>
    <w:p w14:paraId="7D6A574F" w14:textId="77777777" w:rsidR="002868D2" w:rsidRPr="00CD2131" w:rsidRDefault="00145C2F" w:rsidP="008B50CB">
      <w:pPr>
        <w:spacing w:after="0" w:line="259" w:lineRule="auto"/>
        <w:ind w:right="0" w:firstLine="0"/>
        <w:jc w:val="left"/>
        <w:rPr>
          <w:sz w:val="22"/>
        </w:rPr>
      </w:pPr>
      <w:r w:rsidRPr="00CD2131">
        <w:rPr>
          <w:sz w:val="22"/>
        </w:rPr>
        <w:t xml:space="preserve"> </w:t>
      </w:r>
    </w:p>
    <w:p w14:paraId="73A472B9" w14:textId="77777777" w:rsidR="002868D2" w:rsidRPr="00CD2131" w:rsidRDefault="00145C2F" w:rsidP="001467DA">
      <w:pPr>
        <w:pStyle w:val="ListParagraph"/>
        <w:numPr>
          <w:ilvl w:val="0"/>
          <w:numId w:val="36"/>
        </w:numPr>
        <w:ind w:right="50"/>
        <w:jc w:val="left"/>
        <w:rPr>
          <w:sz w:val="22"/>
        </w:rPr>
      </w:pPr>
      <w:r w:rsidRPr="00CD2131">
        <w:rPr>
          <w:sz w:val="22"/>
        </w:rPr>
        <w:t>It is here that both practice and any personal professional systems</w:t>
      </w:r>
      <w:r w:rsidRPr="00CD2131">
        <w:rPr>
          <w:vertAlign w:val="superscript"/>
        </w:rPr>
        <w:footnoteReference w:id="1"/>
      </w:r>
      <w:r w:rsidRPr="00CD2131">
        <w:rPr>
          <w:sz w:val="22"/>
        </w:rPr>
        <w:t xml:space="preserve"> need to be </w:t>
      </w:r>
      <w:proofErr w:type="gramStart"/>
      <w:r w:rsidRPr="00CD2131">
        <w:rPr>
          <w:sz w:val="22"/>
        </w:rPr>
        <w:t>absolutely watertight</w:t>
      </w:r>
      <w:proofErr w:type="gramEnd"/>
      <w:r w:rsidRPr="00CD2131">
        <w:rPr>
          <w:sz w:val="22"/>
        </w:rPr>
        <w:t xml:space="preserve">. All follow-ups should be assigned to an optometrist who understands that they are taking on clinical responsibility for the sight test or, alternatively, an internal practice referral should be made, as explained in paragraphs 33-35. Arrangement for this should be agreed with all parties when the locum is engaged and confirmed again, where possible, before the locum leaves the practice. </w:t>
      </w:r>
    </w:p>
    <w:p w14:paraId="06D21B52"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456ED2DC"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b/>
          <w:sz w:val="22"/>
        </w:rPr>
        <w:t xml:space="preserve"> </w:t>
      </w:r>
    </w:p>
    <w:p w14:paraId="479C12FF" w14:textId="77777777" w:rsidR="002868D2" w:rsidRPr="00CD2131" w:rsidRDefault="00145C2F" w:rsidP="008B50CB">
      <w:pPr>
        <w:pStyle w:val="Heading1"/>
        <w:pBdr>
          <w:top w:val="single" w:sz="4" w:space="0" w:color="000000"/>
          <w:left w:val="single" w:sz="4" w:space="0" w:color="000000"/>
          <w:bottom w:val="single" w:sz="4" w:space="0" w:color="000000"/>
          <w:right w:val="single" w:sz="4" w:space="0" w:color="000000"/>
        </w:pBdr>
        <w:spacing w:after="11" w:line="250" w:lineRule="auto"/>
        <w:ind w:left="107"/>
        <w:rPr>
          <w:sz w:val="22"/>
        </w:rPr>
      </w:pPr>
      <w:r w:rsidRPr="00CD2131">
        <w:rPr>
          <w:sz w:val="22"/>
        </w:rPr>
        <w:t xml:space="preserve">Advice – deferred procedures &amp; locums </w:t>
      </w:r>
    </w:p>
    <w:p w14:paraId="499188A4"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sz w:val="22"/>
        </w:rPr>
        <w:t xml:space="preserve"> </w:t>
      </w:r>
    </w:p>
    <w:p w14:paraId="6F33EAC5"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11" w:line="250" w:lineRule="auto"/>
        <w:ind w:left="107" w:right="0"/>
        <w:jc w:val="left"/>
        <w:rPr>
          <w:sz w:val="22"/>
        </w:rPr>
      </w:pPr>
      <w:r w:rsidRPr="00CD2131">
        <w:rPr>
          <w:b/>
          <w:sz w:val="22"/>
        </w:rPr>
        <w:t xml:space="preserve">Practices &amp; optometrists should ensure that: </w:t>
      </w:r>
    </w:p>
    <w:p w14:paraId="35C276B0"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sz w:val="22"/>
        </w:rPr>
        <w:t xml:space="preserve"> </w:t>
      </w:r>
    </w:p>
    <w:p w14:paraId="004FFFCE" w14:textId="77777777" w:rsidR="002868D2" w:rsidRPr="00CD2131" w:rsidRDefault="00145C2F" w:rsidP="008B50CB">
      <w:pPr>
        <w:numPr>
          <w:ilvl w:val="0"/>
          <w:numId w:val="18"/>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A failsafe system is in place for repeat tests and patient </w:t>
      </w:r>
      <w:proofErr w:type="spellStart"/>
      <w:r w:rsidRPr="00CD2131">
        <w:rPr>
          <w:sz w:val="22"/>
        </w:rPr>
        <w:t>followup</w:t>
      </w:r>
      <w:proofErr w:type="spellEnd"/>
      <w:r w:rsidRPr="00CD2131">
        <w:rPr>
          <w:sz w:val="22"/>
        </w:rPr>
        <w:t xml:space="preserve"> and that locums understand how this operates </w:t>
      </w:r>
      <w:r w:rsidRPr="00CD2131">
        <w:rPr>
          <w:b/>
          <w:sz w:val="22"/>
        </w:rPr>
        <w:t xml:space="preserve"> </w:t>
      </w:r>
    </w:p>
    <w:p w14:paraId="1815285A" w14:textId="77777777" w:rsidR="002868D2" w:rsidRPr="00CD2131" w:rsidRDefault="00145C2F" w:rsidP="008B50CB">
      <w:pPr>
        <w:numPr>
          <w:ilvl w:val="0"/>
          <w:numId w:val="18"/>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All necessary tests (including repeat tests) are concluded and the results considered before the sight test is deemed concluded </w:t>
      </w:r>
    </w:p>
    <w:p w14:paraId="7EB9C61B" w14:textId="77777777" w:rsidR="002868D2" w:rsidRPr="00CD2131" w:rsidRDefault="00145C2F" w:rsidP="008B50CB">
      <w:pPr>
        <w:numPr>
          <w:ilvl w:val="0"/>
          <w:numId w:val="18"/>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An employed optometrist is assigned to undertake the role of follow-up and final decision-making for patients where a locum is not returning </w:t>
      </w:r>
    </w:p>
    <w:p w14:paraId="37F1F7F8" w14:textId="77777777" w:rsidR="002868D2" w:rsidRPr="00CD2131" w:rsidRDefault="00145C2F" w:rsidP="008B50CB">
      <w:pPr>
        <w:numPr>
          <w:ilvl w:val="0"/>
          <w:numId w:val="18"/>
        </w:numPr>
        <w:pBdr>
          <w:top w:val="single" w:sz="4" w:space="0" w:color="000000"/>
          <w:left w:val="single" w:sz="4" w:space="0" w:color="000000"/>
          <w:bottom w:val="single" w:sz="4" w:space="0" w:color="000000"/>
          <w:right w:val="single" w:sz="4" w:space="0" w:color="000000"/>
        </w:pBdr>
        <w:ind w:right="0" w:hanging="362"/>
        <w:jc w:val="left"/>
        <w:rPr>
          <w:sz w:val="22"/>
        </w:rPr>
      </w:pPr>
      <w:r w:rsidRPr="00CD2131">
        <w:rPr>
          <w:sz w:val="22"/>
        </w:rPr>
        <w:t xml:space="preserve">Information is available for locums on unfamiliar equipment and local referral protocols </w:t>
      </w:r>
    </w:p>
    <w:p w14:paraId="58C2C261"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sz w:val="22"/>
        </w:rPr>
        <w:t xml:space="preserve"> </w:t>
      </w:r>
    </w:p>
    <w:p w14:paraId="2AA54938" w14:textId="77777777" w:rsidR="002B6FE2" w:rsidRPr="00CD2131" w:rsidRDefault="002B6FE2" w:rsidP="008B50CB">
      <w:pPr>
        <w:pStyle w:val="Heading1"/>
        <w:ind w:left="29"/>
        <w:rPr>
          <w:sz w:val="22"/>
        </w:rPr>
      </w:pPr>
    </w:p>
    <w:p w14:paraId="42A7E28C" w14:textId="1357CECD" w:rsidR="002868D2" w:rsidRPr="00CD2131" w:rsidRDefault="00145C2F" w:rsidP="008B50CB">
      <w:pPr>
        <w:pStyle w:val="Heading1"/>
        <w:ind w:left="29"/>
        <w:rPr>
          <w:sz w:val="22"/>
        </w:rPr>
      </w:pPr>
      <w:r w:rsidRPr="00CD2131">
        <w:rPr>
          <w:sz w:val="22"/>
        </w:rPr>
        <w:t xml:space="preserve">DNAs (Did Not Attend) </w:t>
      </w:r>
    </w:p>
    <w:p w14:paraId="3DAAF07F" w14:textId="77777777" w:rsidR="002868D2" w:rsidRPr="00CD2131" w:rsidRDefault="00145C2F" w:rsidP="001467DA">
      <w:pPr>
        <w:pStyle w:val="ListParagraph"/>
        <w:numPr>
          <w:ilvl w:val="0"/>
          <w:numId w:val="36"/>
        </w:numPr>
        <w:ind w:right="50"/>
        <w:jc w:val="left"/>
        <w:rPr>
          <w:sz w:val="22"/>
        </w:rPr>
      </w:pPr>
      <w:r w:rsidRPr="00CD2131">
        <w:rPr>
          <w:sz w:val="22"/>
        </w:rPr>
        <w:t xml:space="preserve">Inevitably some patients will fail to return for repeat tests for a variety of reasons ranging from simply forgetting to deciding that the tests are not necessary once they have left the practice. In such cases their sight test is not complete and it is the practice’s and practitioner’s professional duty to make reasonable efforts to ensure that the patient is contacted and can make an informed decision about the risks and whether to return to complete their sight test. </w:t>
      </w:r>
    </w:p>
    <w:p w14:paraId="61D91798" w14:textId="77777777" w:rsidR="002868D2" w:rsidRPr="00CD2131" w:rsidRDefault="00145C2F" w:rsidP="008B50CB">
      <w:pPr>
        <w:spacing w:after="0" w:line="259" w:lineRule="auto"/>
        <w:ind w:left="34" w:right="0" w:firstLine="0"/>
        <w:jc w:val="left"/>
        <w:rPr>
          <w:sz w:val="22"/>
        </w:rPr>
      </w:pPr>
      <w:r w:rsidRPr="00CD2131">
        <w:rPr>
          <w:sz w:val="22"/>
        </w:rPr>
        <w:lastRenderedPageBreak/>
        <w:t xml:space="preserve"> </w:t>
      </w:r>
    </w:p>
    <w:p w14:paraId="606B0BCB"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05B041F7" w14:textId="77777777" w:rsidR="002868D2" w:rsidRPr="00CD2131" w:rsidRDefault="00145C2F" w:rsidP="001467DA">
      <w:pPr>
        <w:pStyle w:val="ListParagraph"/>
        <w:numPr>
          <w:ilvl w:val="0"/>
          <w:numId w:val="36"/>
        </w:numPr>
        <w:ind w:right="50"/>
        <w:jc w:val="left"/>
        <w:rPr>
          <w:sz w:val="22"/>
        </w:rPr>
      </w:pPr>
      <w:r w:rsidRPr="00CD2131">
        <w:rPr>
          <w:sz w:val="22"/>
        </w:rPr>
        <w:t xml:space="preserve">Did-not-attends (DNAs) for repeat tests are therefore a shared responsibility of both the practice and the optometrist. Failure to follow up repeat procedures is a growing cause of complaint, litigation and GOC fitness to practise investigations. </w:t>
      </w:r>
    </w:p>
    <w:p w14:paraId="55DF64B0" w14:textId="77777777" w:rsidR="002868D2" w:rsidRPr="00CD2131" w:rsidRDefault="00145C2F" w:rsidP="008B50CB">
      <w:pPr>
        <w:spacing w:after="0" w:line="259" w:lineRule="auto"/>
        <w:ind w:left="1114" w:right="0" w:firstLine="0"/>
        <w:jc w:val="left"/>
        <w:rPr>
          <w:sz w:val="22"/>
        </w:rPr>
      </w:pPr>
      <w:r w:rsidRPr="00CD2131">
        <w:rPr>
          <w:sz w:val="22"/>
        </w:rPr>
        <w:t xml:space="preserve"> </w:t>
      </w:r>
    </w:p>
    <w:p w14:paraId="7626AA79" w14:textId="77777777" w:rsidR="002868D2" w:rsidRPr="00CD2131" w:rsidRDefault="00145C2F" w:rsidP="001467DA">
      <w:pPr>
        <w:pStyle w:val="ListParagraph"/>
        <w:numPr>
          <w:ilvl w:val="0"/>
          <w:numId w:val="36"/>
        </w:numPr>
        <w:ind w:right="50"/>
        <w:jc w:val="left"/>
        <w:rPr>
          <w:sz w:val="22"/>
        </w:rPr>
      </w:pPr>
      <w:r w:rsidRPr="00CD2131">
        <w:rPr>
          <w:sz w:val="22"/>
        </w:rPr>
        <w:t xml:space="preserve">To minimise the risk to patients and public health, practices should have a fail-safe system in place to </w:t>
      </w:r>
    </w:p>
    <w:p w14:paraId="4466CB6F" w14:textId="77777777" w:rsidR="002868D2" w:rsidRPr="00CD2131" w:rsidRDefault="00145C2F" w:rsidP="008B50CB">
      <w:pPr>
        <w:spacing w:after="0" w:line="259" w:lineRule="auto"/>
        <w:ind w:left="394" w:right="0" w:firstLine="0"/>
        <w:jc w:val="left"/>
        <w:rPr>
          <w:sz w:val="22"/>
        </w:rPr>
      </w:pPr>
      <w:r w:rsidRPr="00CD2131">
        <w:rPr>
          <w:sz w:val="22"/>
        </w:rPr>
        <w:t xml:space="preserve"> </w:t>
      </w:r>
    </w:p>
    <w:p w14:paraId="36973552" w14:textId="77777777" w:rsidR="002868D2" w:rsidRPr="00CD2131" w:rsidRDefault="00145C2F" w:rsidP="008B50CB">
      <w:pPr>
        <w:numPr>
          <w:ilvl w:val="1"/>
          <w:numId w:val="19"/>
        </w:numPr>
        <w:ind w:left="1899" w:right="50" w:hanging="425"/>
        <w:jc w:val="left"/>
        <w:rPr>
          <w:sz w:val="22"/>
        </w:rPr>
      </w:pPr>
      <w:r w:rsidRPr="00CD2131">
        <w:rPr>
          <w:sz w:val="22"/>
        </w:rPr>
        <w:t xml:space="preserve">identify patients who fail to attend (DNA) for repeat procedures </w:t>
      </w:r>
    </w:p>
    <w:p w14:paraId="61E55604" w14:textId="77777777" w:rsidR="002868D2" w:rsidRPr="00CD2131" w:rsidRDefault="00145C2F" w:rsidP="008B50CB">
      <w:pPr>
        <w:numPr>
          <w:ilvl w:val="1"/>
          <w:numId w:val="19"/>
        </w:numPr>
        <w:ind w:left="1899" w:right="50" w:hanging="425"/>
        <w:jc w:val="left"/>
        <w:rPr>
          <w:sz w:val="22"/>
        </w:rPr>
      </w:pPr>
      <w:r w:rsidRPr="00CD2131">
        <w:rPr>
          <w:sz w:val="22"/>
        </w:rPr>
        <w:t xml:space="preserve">follow them up and  </w:t>
      </w:r>
    </w:p>
    <w:p w14:paraId="3621BF61" w14:textId="77777777" w:rsidR="002868D2" w:rsidRPr="00CD2131" w:rsidRDefault="00145C2F" w:rsidP="008B50CB">
      <w:pPr>
        <w:numPr>
          <w:ilvl w:val="1"/>
          <w:numId w:val="19"/>
        </w:numPr>
        <w:ind w:left="1899" w:right="50" w:hanging="425"/>
        <w:jc w:val="left"/>
        <w:rPr>
          <w:sz w:val="22"/>
        </w:rPr>
      </w:pPr>
      <w:r w:rsidRPr="00CD2131">
        <w:rPr>
          <w:sz w:val="22"/>
        </w:rPr>
        <w:t xml:space="preserve">record both the facts of the lack of follow-up and the outcome   </w:t>
      </w:r>
    </w:p>
    <w:p w14:paraId="47B7C39B" w14:textId="77777777" w:rsidR="002868D2" w:rsidRPr="00CD2131" w:rsidRDefault="00145C2F" w:rsidP="008B50CB">
      <w:pPr>
        <w:spacing w:after="0" w:line="259" w:lineRule="auto"/>
        <w:ind w:right="0" w:firstLine="0"/>
        <w:jc w:val="left"/>
        <w:rPr>
          <w:sz w:val="22"/>
        </w:rPr>
      </w:pPr>
      <w:r w:rsidRPr="00CD2131">
        <w:rPr>
          <w:sz w:val="22"/>
        </w:rPr>
        <w:t xml:space="preserve"> </w:t>
      </w:r>
    </w:p>
    <w:p w14:paraId="6FD7E334" w14:textId="77777777" w:rsidR="002868D2" w:rsidRPr="00CD2131" w:rsidRDefault="00145C2F" w:rsidP="001467DA">
      <w:pPr>
        <w:pStyle w:val="ListParagraph"/>
        <w:numPr>
          <w:ilvl w:val="0"/>
          <w:numId w:val="36"/>
        </w:numPr>
        <w:ind w:right="50"/>
        <w:jc w:val="left"/>
        <w:rPr>
          <w:sz w:val="22"/>
        </w:rPr>
      </w:pPr>
      <w:r w:rsidRPr="00CD2131">
        <w:rPr>
          <w:sz w:val="22"/>
        </w:rPr>
        <w:t xml:space="preserve">Such a system may be as simple as tracking the practice diary and routinely alerting the optometrist to DNA cases. If a non-diary system is in place (e.g. marking that the test should be completed on collection of spectacles) that system must ensure this happens. </w:t>
      </w:r>
    </w:p>
    <w:p w14:paraId="4834302F"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1529634D" w14:textId="77777777" w:rsidR="002868D2" w:rsidRPr="00CD2131" w:rsidRDefault="00145C2F" w:rsidP="001467DA">
      <w:pPr>
        <w:pStyle w:val="ListParagraph"/>
        <w:numPr>
          <w:ilvl w:val="0"/>
          <w:numId w:val="36"/>
        </w:numPr>
        <w:ind w:right="50"/>
        <w:jc w:val="left"/>
        <w:rPr>
          <w:sz w:val="22"/>
        </w:rPr>
      </w:pPr>
      <w:r w:rsidRPr="00CD2131">
        <w:rPr>
          <w:sz w:val="22"/>
        </w:rPr>
        <w:t>Some optometrists also keep a personal log of patients for whom further or repeat procedures have been requested. This is acceptable for locum optometrists who, despite the difficulties involved, may wish to phone practices to check a patient’s status after their engagement period has ended.</w:t>
      </w:r>
      <w:r w:rsidRPr="00CD2131">
        <w:rPr>
          <w:vertAlign w:val="superscript"/>
        </w:rPr>
        <w:footnoteReference w:id="2"/>
      </w:r>
      <w:r w:rsidRPr="00CD2131">
        <w:rPr>
          <w:sz w:val="22"/>
        </w:rPr>
        <w:t xml:space="preserve"> </w:t>
      </w:r>
    </w:p>
    <w:p w14:paraId="6FD34DD9"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185E659C" w14:textId="77777777" w:rsidR="002868D2" w:rsidRPr="00CD2131" w:rsidRDefault="00145C2F" w:rsidP="001467DA">
      <w:pPr>
        <w:pStyle w:val="ListParagraph"/>
        <w:numPr>
          <w:ilvl w:val="0"/>
          <w:numId w:val="36"/>
        </w:numPr>
        <w:ind w:right="50"/>
        <w:jc w:val="left"/>
        <w:rPr>
          <w:sz w:val="22"/>
        </w:rPr>
      </w:pPr>
      <w:r w:rsidRPr="00CD2131">
        <w:rPr>
          <w:sz w:val="22"/>
        </w:rPr>
        <w:t xml:space="preserve">If the patient cannot be contacted or refuses to attend for a necessary repeat test, a letter should be sent to the patient advising them to attend for the test and the reasons why.  Additionally, if appropriate, a referral letter can be </w:t>
      </w:r>
      <w:proofErr w:type="gramStart"/>
      <w:r w:rsidRPr="00CD2131">
        <w:rPr>
          <w:sz w:val="22"/>
        </w:rPr>
        <w:t>enclosed</w:t>
      </w:r>
      <w:proofErr w:type="gramEnd"/>
      <w:r w:rsidRPr="00CD2131">
        <w:rPr>
          <w:sz w:val="22"/>
        </w:rPr>
        <w:t xml:space="preserve"> and the patient advised to take this to their GP. This would count as a referral for the purposes of completing the sight test. </w:t>
      </w:r>
    </w:p>
    <w:p w14:paraId="03212E75" w14:textId="1CE2FC76" w:rsidR="002868D2" w:rsidRPr="00CD2131" w:rsidRDefault="00145C2F" w:rsidP="008A37EF">
      <w:pPr>
        <w:spacing w:after="0" w:line="259" w:lineRule="auto"/>
        <w:ind w:right="0" w:firstLine="0"/>
        <w:jc w:val="left"/>
        <w:rPr>
          <w:sz w:val="22"/>
        </w:rPr>
      </w:pPr>
      <w:r w:rsidRPr="00CD2131">
        <w:rPr>
          <w:sz w:val="22"/>
        </w:rPr>
        <w:t xml:space="preserve">  </w:t>
      </w:r>
    </w:p>
    <w:p w14:paraId="2B000191"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160" w:right="25" w:firstLine="0"/>
        <w:jc w:val="left"/>
        <w:rPr>
          <w:sz w:val="22"/>
        </w:rPr>
      </w:pPr>
      <w:r w:rsidRPr="00CD2131">
        <w:rPr>
          <w:b/>
          <w:sz w:val="22"/>
        </w:rPr>
        <w:t xml:space="preserve"> </w:t>
      </w:r>
    </w:p>
    <w:p w14:paraId="3A48E0F5"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11" w:line="250" w:lineRule="auto"/>
        <w:ind w:left="170" w:right="25"/>
        <w:jc w:val="left"/>
        <w:rPr>
          <w:sz w:val="22"/>
        </w:rPr>
      </w:pPr>
      <w:r w:rsidRPr="00CD2131">
        <w:rPr>
          <w:b/>
          <w:sz w:val="22"/>
        </w:rPr>
        <w:t xml:space="preserve">Advice – patients returning for repeat procedures &amp; DNAs Practices &amp; </w:t>
      </w:r>
      <w:proofErr w:type="gramStart"/>
      <w:r w:rsidRPr="00CD2131">
        <w:rPr>
          <w:b/>
          <w:sz w:val="22"/>
        </w:rPr>
        <w:t>optometrists  should</w:t>
      </w:r>
      <w:proofErr w:type="gramEnd"/>
      <w:r w:rsidRPr="00CD2131">
        <w:rPr>
          <w:b/>
          <w:sz w:val="22"/>
        </w:rPr>
        <w:t xml:space="preserve"> ensure that:</w:t>
      </w:r>
      <w:r w:rsidRPr="00CD2131">
        <w:rPr>
          <w:sz w:val="22"/>
        </w:rPr>
        <w:t xml:space="preserve"> </w:t>
      </w:r>
    </w:p>
    <w:p w14:paraId="18EAFA36"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160" w:right="25" w:firstLine="0"/>
        <w:jc w:val="left"/>
        <w:rPr>
          <w:sz w:val="22"/>
        </w:rPr>
      </w:pPr>
      <w:r w:rsidRPr="00CD2131">
        <w:rPr>
          <w:sz w:val="22"/>
        </w:rPr>
        <w:t xml:space="preserve"> </w:t>
      </w:r>
    </w:p>
    <w:p w14:paraId="098DAFFA" w14:textId="77777777" w:rsidR="002868D2" w:rsidRPr="00CD2131" w:rsidRDefault="00145C2F" w:rsidP="008B50CB">
      <w:pPr>
        <w:numPr>
          <w:ilvl w:val="0"/>
          <w:numId w:val="20"/>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Fail-safe systems are in place to ensure repeat test patients do not fall through any gaps </w:t>
      </w:r>
    </w:p>
    <w:p w14:paraId="1BA4D2CE" w14:textId="77777777" w:rsidR="002868D2" w:rsidRPr="00CD2131" w:rsidRDefault="00145C2F" w:rsidP="008B50CB">
      <w:pPr>
        <w:numPr>
          <w:ilvl w:val="0"/>
          <w:numId w:val="20"/>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A separate log within the practice system is considered of patients awaiting repeat procedures </w:t>
      </w:r>
    </w:p>
    <w:p w14:paraId="1D37D92B" w14:textId="77777777" w:rsidR="002868D2" w:rsidRPr="00CD2131" w:rsidRDefault="00145C2F" w:rsidP="008B50CB">
      <w:pPr>
        <w:numPr>
          <w:ilvl w:val="0"/>
          <w:numId w:val="20"/>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t xml:space="preserve">Patients receive written advice and a referral letter (if necessary) if, for whatever reason, they do not return for a repeat test and their sight test has not been be concluded. This would count as a referral for the purposes of completing the sight test. It may be advisable to send this “signed for” and retain the receipt of posting with the patient’s record </w:t>
      </w:r>
    </w:p>
    <w:p w14:paraId="0293002C" w14:textId="77777777" w:rsidR="002868D2" w:rsidRPr="00CD2131" w:rsidRDefault="00145C2F" w:rsidP="008B50CB">
      <w:pPr>
        <w:numPr>
          <w:ilvl w:val="0"/>
          <w:numId w:val="20"/>
        </w:numPr>
        <w:pBdr>
          <w:top w:val="single" w:sz="4" w:space="0" w:color="000000"/>
          <w:left w:val="single" w:sz="4" w:space="0" w:color="000000"/>
          <w:bottom w:val="single" w:sz="4" w:space="0" w:color="000000"/>
          <w:right w:val="single" w:sz="4" w:space="0" w:color="000000"/>
        </w:pBdr>
        <w:ind w:left="522" w:right="25" w:hanging="362"/>
        <w:jc w:val="left"/>
        <w:rPr>
          <w:sz w:val="22"/>
        </w:rPr>
      </w:pPr>
      <w:r w:rsidRPr="00CD2131">
        <w:rPr>
          <w:sz w:val="22"/>
        </w:rPr>
        <w:lastRenderedPageBreak/>
        <w:t xml:space="preserve">Referrals between optometrists within the practice are considered as a means of managing repeat procedures effectively, particularly where a repeat test has been advised by a locum optometrist who will not be returning or where a resident optometrist will be on holiday etc  </w:t>
      </w:r>
    </w:p>
    <w:p w14:paraId="5C7A3847"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222" w:line="259" w:lineRule="auto"/>
        <w:ind w:left="160" w:right="25" w:firstLine="0"/>
        <w:jc w:val="left"/>
        <w:rPr>
          <w:sz w:val="22"/>
        </w:rPr>
      </w:pPr>
      <w:r w:rsidRPr="00CD2131">
        <w:rPr>
          <w:sz w:val="22"/>
        </w:rPr>
        <w:t xml:space="preserve"> </w:t>
      </w:r>
    </w:p>
    <w:p w14:paraId="57CDE0A6" w14:textId="77777777" w:rsidR="002868D2" w:rsidRPr="00CD2131" w:rsidRDefault="00145C2F" w:rsidP="008B50CB">
      <w:pPr>
        <w:pStyle w:val="Heading1"/>
        <w:ind w:left="29"/>
        <w:rPr>
          <w:sz w:val="22"/>
        </w:rPr>
      </w:pPr>
      <w:r w:rsidRPr="00CD2131">
        <w:rPr>
          <w:sz w:val="22"/>
        </w:rPr>
        <w:t xml:space="preserve">Internal practice referrals </w:t>
      </w:r>
    </w:p>
    <w:p w14:paraId="20E9294C" w14:textId="3DF53666" w:rsidR="002868D2" w:rsidRPr="00CD2131" w:rsidRDefault="00145C2F" w:rsidP="001467DA">
      <w:pPr>
        <w:pStyle w:val="ListParagraph"/>
        <w:numPr>
          <w:ilvl w:val="0"/>
          <w:numId w:val="36"/>
        </w:numPr>
        <w:spacing w:after="35"/>
        <w:ind w:right="50"/>
        <w:jc w:val="left"/>
        <w:rPr>
          <w:sz w:val="22"/>
        </w:rPr>
      </w:pPr>
      <w:r w:rsidRPr="00CD2131">
        <w:rPr>
          <w:sz w:val="22"/>
        </w:rPr>
        <w:t>Internal practice referrals between optometrists is one option to enable the completion of the sight test, issuing of a prescription and submission of forms. This involves transferring the clinical responsibility formally to another named optometrist within the practice by way of a referral in line with the GOC rules on referral</w:t>
      </w:r>
      <w:r w:rsidRPr="00CD2131">
        <w:rPr>
          <w:sz w:val="22"/>
          <w:vertAlign w:val="superscript"/>
        </w:rPr>
        <w:t>5</w:t>
      </w:r>
      <w:r w:rsidRPr="00CD2131">
        <w:rPr>
          <w:sz w:val="22"/>
        </w:rPr>
        <w:t xml:space="preserve">  </w:t>
      </w:r>
    </w:p>
    <w:p w14:paraId="538B0C57" w14:textId="07BFEA07" w:rsidR="00F60E1E" w:rsidRPr="00CD2131" w:rsidRDefault="00145C2F" w:rsidP="008A37EF">
      <w:pPr>
        <w:spacing w:after="0" w:line="259" w:lineRule="auto"/>
        <w:ind w:left="34" w:right="0" w:firstLine="0"/>
        <w:jc w:val="left"/>
        <w:rPr>
          <w:sz w:val="22"/>
        </w:rPr>
      </w:pPr>
      <w:r w:rsidRPr="00CD2131">
        <w:rPr>
          <w:rFonts w:eastAsia="Times New Roman"/>
          <w:strike/>
          <w:sz w:val="22"/>
        </w:rPr>
        <w:t xml:space="preserve">                                                                                                                                           </w:t>
      </w:r>
      <w:r w:rsidRPr="00CD2131">
        <w:rPr>
          <w:rFonts w:eastAsia="Times New Roman"/>
          <w:sz w:val="22"/>
        </w:rPr>
        <w:t xml:space="preserve"> </w:t>
      </w:r>
    </w:p>
    <w:p w14:paraId="2B846583" w14:textId="77777777" w:rsidR="002868D2" w:rsidRPr="00CD2131" w:rsidRDefault="00145C2F" w:rsidP="001467DA">
      <w:pPr>
        <w:pStyle w:val="ListParagraph"/>
        <w:numPr>
          <w:ilvl w:val="0"/>
          <w:numId w:val="36"/>
        </w:numPr>
        <w:spacing w:after="0" w:line="245" w:lineRule="auto"/>
        <w:ind w:right="50"/>
        <w:jc w:val="left"/>
        <w:rPr>
          <w:sz w:val="22"/>
        </w:rPr>
      </w:pPr>
      <w:r w:rsidRPr="00CD2131">
        <w:rPr>
          <w:sz w:val="22"/>
        </w:rPr>
        <w:t>A practice protocol should make clear that the details of the referral must be recorded, the referral must be in writing and the referral must indicate what has happened so far and what needs to happen next (in line with the GOC rules for referrals</w:t>
      </w:r>
      <w:r w:rsidRPr="00CD2131">
        <w:rPr>
          <w:sz w:val="22"/>
          <w:vertAlign w:val="superscript"/>
        </w:rPr>
        <w:t>5</w:t>
      </w:r>
      <w:r w:rsidRPr="00CD2131">
        <w:rPr>
          <w:sz w:val="22"/>
        </w:rPr>
        <w:t>)</w:t>
      </w:r>
      <w:r w:rsidRPr="00CD2131">
        <w:rPr>
          <w:rFonts w:eastAsia="Times New Roman"/>
          <w:sz w:val="22"/>
        </w:rPr>
        <w:t>.</w:t>
      </w:r>
      <w:r w:rsidRPr="00CD2131">
        <w:rPr>
          <w:sz w:val="22"/>
        </w:rPr>
        <w:t xml:space="preserve">This is the same basis as referrals to yourself as part of an enhanced or community service, e.g. to repeat pressures or counsel regarding cataracts. </w:t>
      </w:r>
    </w:p>
    <w:p w14:paraId="1137180D" w14:textId="77777777" w:rsidR="002868D2" w:rsidRPr="00CD2131" w:rsidRDefault="00145C2F" w:rsidP="008B50CB">
      <w:pPr>
        <w:spacing w:after="0" w:line="259" w:lineRule="auto"/>
        <w:ind w:right="0" w:firstLine="0"/>
        <w:jc w:val="left"/>
        <w:rPr>
          <w:sz w:val="22"/>
        </w:rPr>
      </w:pPr>
      <w:r w:rsidRPr="00CD2131">
        <w:rPr>
          <w:sz w:val="22"/>
        </w:rPr>
        <w:t xml:space="preserve"> </w:t>
      </w:r>
    </w:p>
    <w:p w14:paraId="09A26CD0" w14:textId="77777777" w:rsidR="002868D2" w:rsidRPr="00CD2131" w:rsidRDefault="00145C2F" w:rsidP="001467DA">
      <w:pPr>
        <w:pStyle w:val="ListParagraph"/>
        <w:numPr>
          <w:ilvl w:val="0"/>
          <w:numId w:val="36"/>
        </w:numPr>
        <w:ind w:right="50"/>
        <w:jc w:val="left"/>
        <w:rPr>
          <w:sz w:val="22"/>
        </w:rPr>
      </w:pPr>
      <w:r w:rsidRPr="00CD2131">
        <w:rPr>
          <w:sz w:val="22"/>
        </w:rPr>
        <w:t xml:space="preserve">As an example, if a field test shows a few missed points, then the record should note that fact and whether there are any other suspicious findings.  The referral report to the colleague might indicate the state of pressures and optic nerves and the reason for requesting a repeat of the visual fields, with advice that if the field defect is repeatable then the patient should be referred to the HES. Whatever the advice of the referring optometrist however, the final decision taken and responsibility for the patient, including whether any other tests should be repeated, will lie with the last optometrist to see the patient. </w:t>
      </w:r>
    </w:p>
    <w:p w14:paraId="373522FB" w14:textId="77777777" w:rsidR="002868D2" w:rsidRPr="00CD2131" w:rsidRDefault="00145C2F" w:rsidP="008B50CB">
      <w:pPr>
        <w:spacing w:after="0" w:line="259" w:lineRule="auto"/>
        <w:ind w:right="0" w:firstLine="0"/>
        <w:jc w:val="left"/>
        <w:rPr>
          <w:sz w:val="22"/>
        </w:rPr>
      </w:pPr>
      <w:r w:rsidRPr="00CD2131">
        <w:rPr>
          <w:sz w:val="22"/>
        </w:rPr>
        <w:t xml:space="preserve"> </w:t>
      </w:r>
    </w:p>
    <w:p w14:paraId="0C8BD299"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b/>
          <w:sz w:val="22"/>
        </w:rPr>
        <w:t xml:space="preserve"> </w:t>
      </w:r>
    </w:p>
    <w:p w14:paraId="6B1B0222" w14:textId="77777777" w:rsidR="002868D2" w:rsidRPr="00CD2131" w:rsidRDefault="00145C2F" w:rsidP="008B50CB">
      <w:pPr>
        <w:pStyle w:val="Heading1"/>
        <w:pBdr>
          <w:top w:val="single" w:sz="4" w:space="0" w:color="000000"/>
          <w:left w:val="single" w:sz="4" w:space="0" w:color="000000"/>
          <w:bottom w:val="single" w:sz="4" w:space="0" w:color="000000"/>
          <w:right w:val="single" w:sz="4" w:space="0" w:color="000000"/>
        </w:pBdr>
        <w:spacing w:after="11" w:line="250" w:lineRule="auto"/>
        <w:ind w:left="107"/>
        <w:rPr>
          <w:sz w:val="22"/>
        </w:rPr>
      </w:pPr>
      <w:r w:rsidRPr="00CD2131">
        <w:rPr>
          <w:sz w:val="22"/>
        </w:rPr>
        <w:t xml:space="preserve">Advice </w:t>
      </w:r>
    </w:p>
    <w:p w14:paraId="3EF2AC84" w14:textId="77777777" w:rsidR="00F60E1E" w:rsidRPr="00CD2131" w:rsidRDefault="00F60E1E" w:rsidP="00F60E1E">
      <w:pPr>
        <w:pBdr>
          <w:top w:val="single" w:sz="4" w:space="0" w:color="000000"/>
          <w:left w:val="single" w:sz="4" w:space="0" w:color="000000"/>
          <w:bottom w:val="single" w:sz="4" w:space="0" w:color="000000"/>
          <w:right w:val="single" w:sz="4" w:space="0" w:color="000000"/>
        </w:pBdr>
        <w:ind w:left="97" w:right="0" w:firstLine="0"/>
        <w:jc w:val="left"/>
        <w:rPr>
          <w:rFonts w:eastAsia="Segoe UI Symbol"/>
          <w:sz w:val="22"/>
        </w:rPr>
      </w:pPr>
    </w:p>
    <w:p w14:paraId="062DC84B" w14:textId="7EB69EAF" w:rsidR="002868D2" w:rsidRPr="00CD2131" w:rsidRDefault="00145C2F" w:rsidP="00F60E1E">
      <w:pPr>
        <w:pBdr>
          <w:top w:val="single" w:sz="4" w:space="0" w:color="000000"/>
          <w:left w:val="single" w:sz="4" w:space="0" w:color="000000"/>
          <w:bottom w:val="single" w:sz="4" w:space="0" w:color="000000"/>
          <w:right w:val="single" w:sz="4" w:space="0" w:color="000000"/>
        </w:pBdr>
        <w:ind w:left="97" w:right="0" w:firstLine="0"/>
        <w:jc w:val="left"/>
        <w:rPr>
          <w:sz w:val="22"/>
        </w:rPr>
      </w:pPr>
      <w:r w:rsidRPr="00CD2131">
        <w:rPr>
          <w:sz w:val="22"/>
        </w:rPr>
        <w:t xml:space="preserve">Consider referrals between optometrists within the practice as a way of managing repeat procedures effectively, particularly where a repeat test has been advised by a locum optometrist who will not be returning to the practice or where a resident optometrist will be on holiday for example. </w:t>
      </w:r>
    </w:p>
    <w:p w14:paraId="25699521" w14:textId="77777777" w:rsidR="002868D2" w:rsidRPr="00CD2131" w:rsidRDefault="00145C2F" w:rsidP="008B50CB">
      <w:pPr>
        <w:pBdr>
          <w:top w:val="single" w:sz="4" w:space="0" w:color="000000"/>
          <w:left w:val="single" w:sz="4" w:space="0" w:color="000000"/>
          <w:bottom w:val="single" w:sz="4" w:space="0" w:color="000000"/>
          <w:right w:val="single" w:sz="4" w:space="0" w:color="000000"/>
        </w:pBdr>
        <w:spacing w:after="0" w:line="259" w:lineRule="auto"/>
        <w:ind w:left="97" w:right="0" w:firstLine="0"/>
        <w:jc w:val="left"/>
        <w:rPr>
          <w:sz w:val="22"/>
        </w:rPr>
      </w:pPr>
      <w:r w:rsidRPr="00CD2131">
        <w:rPr>
          <w:sz w:val="22"/>
        </w:rPr>
        <w:t xml:space="preserve"> </w:t>
      </w:r>
    </w:p>
    <w:p w14:paraId="5E8AC916" w14:textId="77777777" w:rsidR="002868D2" w:rsidRPr="00CD2131" w:rsidRDefault="00145C2F" w:rsidP="008B50CB">
      <w:pPr>
        <w:spacing w:after="0" w:line="259" w:lineRule="auto"/>
        <w:ind w:left="34" w:right="0" w:firstLine="0"/>
        <w:jc w:val="left"/>
        <w:rPr>
          <w:sz w:val="22"/>
        </w:rPr>
      </w:pPr>
      <w:r w:rsidRPr="00CD2131">
        <w:rPr>
          <w:b/>
          <w:sz w:val="22"/>
        </w:rPr>
        <w:t xml:space="preserve"> </w:t>
      </w:r>
    </w:p>
    <w:p w14:paraId="7F8222AD" w14:textId="6814E5EB" w:rsidR="002868D2" w:rsidRPr="00CD2131" w:rsidRDefault="00145C2F" w:rsidP="00F60E1E">
      <w:pPr>
        <w:spacing w:after="0" w:line="259" w:lineRule="auto"/>
        <w:ind w:left="34" w:right="0" w:firstLine="0"/>
        <w:jc w:val="left"/>
        <w:rPr>
          <w:sz w:val="22"/>
        </w:rPr>
      </w:pPr>
      <w:r w:rsidRPr="00CD2131">
        <w:rPr>
          <w:b/>
          <w:sz w:val="22"/>
        </w:rPr>
        <w:t xml:space="preserve"> </w:t>
      </w:r>
    </w:p>
    <w:p w14:paraId="499F817A" w14:textId="77777777" w:rsidR="008A37EF" w:rsidRPr="00CD2131" w:rsidRDefault="008A37EF">
      <w:pPr>
        <w:spacing w:after="160" w:line="259" w:lineRule="auto"/>
        <w:ind w:left="0" w:right="0" w:firstLine="0"/>
        <w:jc w:val="left"/>
        <w:rPr>
          <w:b/>
          <w:sz w:val="22"/>
        </w:rPr>
      </w:pPr>
      <w:r w:rsidRPr="00CD2131">
        <w:rPr>
          <w:sz w:val="22"/>
        </w:rPr>
        <w:br w:type="page"/>
      </w:r>
    </w:p>
    <w:p w14:paraId="3E793F8F" w14:textId="4DF4F673" w:rsidR="002868D2" w:rsidRPr="00CD2131" w:rsidRDefault="00145C2F" w:rsidP="008B50CB">
      <w:pPr>
        <w:pStyle w:val="Heading1"/>
        <w:spacing w:after="61"/>
        <w:ind w:left="29"/>
        <w:rPr>
          <w:sz w:val="22"/>
        </w:rPr>
      </w:pPr>
      <w:r w:rsidRPr="00CD2131">
        <w:rPr>
          <w:sz w:val="22"/>
        </w:rPr>
        <w:lastRenderedPageBreak/>
        <w:t xml:space="preserve">References </w:t>
      </w:r>
    </w:p>
    <w:p w14:paraId="4C881C67" w14:textId="77777777" w:rsidR="002868D2" w:rsidRPr="00CD2131" w:rsidRDefault="00145C2F" w:rsidP="008B50CB">
      <w:pPr>
        <w:spacing w:after="27" w:line="259" w:lineRule="auto"/>
        <w:ind w:left="34" w:right="0" w:firstLine="0"/>
        <w:jc w:val="left"/>
        <w:rPr>
          <w:sz w:val="22"/>
        </w:rPr>
      </w:pPr>
      <w:r w:rsidRPr="00CD2131">
        <w:rPr>
          <w:rFonts w:eastAsia="Times New Roman"/>
          <w:sz w:val="22"/>
        </w:rPr>
        <w:t xml:space="preserve"> </w:t>
      </w:r>
    </w:p>
    <w:p w14:paraId="1CB671E3" w14:textId="65E2689A" w:rsidR="002868D2" w:rsidRPr="00CD2131" w:rsidRDefault="00145C2F" w:rsidP="008B50CB">
      <w:pPr>
        <w:spacing w:after="0" w:line="259" w:lineRule="auto"/>
        <w:ind w:left="34" w:right="0" w:firstLine="0"/>
        <w:jc w:val="left"/>
        <w:rPr>
          <w:sz w:val="22"/>
        </w:rPr>
      </w:pPr>
      <w:r w:rsidRPr="00CD2131">
        <w:rPr>
          <w:sz w:val="22"/>
          <w:vertAlign w:val="superscript"/>
        </w:rPr>
        <w:t>1</w:t>
      </w:r>
      <w:r w:rsidRPr="00CD2131">
        <w:rPr>
          <w:b/>
          <w:sz w:val="22"/>
        </w:rPr>
        <w:t xml:space="preserve">GOC Code of Conduct for business registrants </w:t>
      </w:r>
      <w:hyperlink r:id="rId8">
        <w:r w:rsidRPr="00CD2131">
          <w:rPr>
            <w:sz w:val="22"/>
            <w:u w:val="single" w:color="000000"/>
          </w:rPr>
          <w:t>https://www.optical.org/download.cfm?docid=57A6C147</w:t>
        </w:r>
      </w:hyperlink>
      <w:hyperlink r:id="rId9">
        <w:r w:rsidRPr="00CD2131">
          <w:rPr>
            <w:sz w:val="22"/>
            <w:u w:val="single" w:color="000000"/>
          </w:rPr>
          <w:t>-</w:t>
        </w:r>
      </w:hyperlink>
      <w:hyperlink r:id="rId10">
        <w:r w:rsidRPr="00CD2131">
          <w:rPr>
            <w:sz w:val="22"/>
            <w:u w:val="single" w:color="000000"/>
          </w:rPr>
          <w:t>C81E</w:t>
        </w:r>
      </w:hyperlink>
      <w:hyperlink r:id="rId11">
        <w:r w:rsidRPr="00CD2131">
          <w:rPr>
            <w:sz w:val="22"/>
            <w:u w:val="single" w:color="000000"/>
          </w:rPr>
          <w:t>-</w:t>
        </w:r>
      </w:hyperlink>
      <w:hyperlink r:id="rId12">
        <w:r w:rsidRPr="00CD2131">
          <w:rPr>
            <w:sz w:val="22"/>
            <w:u w:val="single" w:color="000000"/>
          </w:rPr>
          <w:t>475D</w:t>
        </w:r>
      </w:hyperlink>
      <w:hyperlink r:id="rId13">
        <w:r w:rsidRPr="00CD2131">
          <w:rPr>
            <w:sz w:val="22"/>
            <w:u w:val="single" w:color="000000"/>
          </w:rPr>
          <w:t>-</w:t>
        </w:r>
      </w:hyperlink>
      <w:hyperlink r:id="rId14">
        <w:r w:rsidRPr="00CD2131">
          <w:rPr>
            <w:sz w:val="22"/>
            <w:u w:val="single" w:color="000000"/>
          </w:rPr>
          <w:t>B788EC5A5ECC8A11</w:t>
        </w:r>
      </w:hyperlink>
      <w:r w:rsidR="008A219B" w:rsidRPr="00CD2131">
        <w:rPr>
          <w:sz w:val="22"/>
          <w:u w:val="single" w:color="000000"/>
        </w:rPr>
        <w:t xml:space="preserve"> </w:t>
      </w:r>
      <w:hyperlink r:id="rId15">
        <w:r w:rsidRPr="00CD2131">
          <w:rPr>
            <w:sz w:val="22"/>
          </w:rPr>
          <w:t xml:space="preserve"> </w:t>
        </w:r>
      </w:hyperlink>
    </w:p>
    <w:p w14:paraId="1E3BDC78"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7985BA9C" w14:textId="77777777" w:rsidR="002868D2" w:rsidRPr="00CD2131" w:rsidRDefault="00145C2F" w:rsidP="008B50CB">
      <w:pPr>
        <w:spacing w:after="112"/>
        <w:ind w:left="29" w:right="58"/>
        <w:jc w:val="left"/>
        <w:rPr>
          <w:sz w:val="22"/>
        </w:rPr>
      </w:pPr>
      <w:r w:rsidRPr="00CD2131">
        <w:rPr>
          <w:sz w:val="22"/>
        </w:rPr>
        <w:t xml:space="preserve">… a business registrant will take reasonable and proportionate steps to: </w:t>
      </w:r>
    </w:p>
    <w:p w14:paraId="1A54FCC4" w14:textId="77777777" w:rsidR="002868D2" w:rsidRPr="00CD2131" w:rsidRDefault="00145C2F" w:rsidP="008B50CB">
      <w:pPr>
        <w:numPr>
          <w:ilvl w:val="0"/>
          <w:numId w:val="22"/>
        </w:numPr>
        <w:ind w:left="240" w:right="58" w:hanging="221"/>
        <w:jc w:val="left"/>
        <w:rPr>
          <w:sz w:val="22"/>
        </w:rPr>
      </w:pPr>
      <w:r w:rsidRPr="00CD2131">
        <w:rPr>
          <w:sz w:val="22"/>
        </w:rPr>
        <w:t xml:space="preserve">Ensure that each person who undertakes activities regulated by the Opticians Act does so in accordance with the </w:t>
      </w:r>
      <w:proofErr w:type="gramStart"/>
      <w:r w:rsidRPr="00CD2131">
        <w:rPr>
          <w:sz w:val="22"/>
        </w:rPr>
        <w:t>Act;</w:t>
      </w:r>
      <w:proofErr w:type="gramEnd"/>
      <w:r w:rsidRPr="00CD2131">
        <w:rPr>
          <w:sz w:val="22"/>
        </w:rPr>
        <w:t xml:space="preserve"> </w:t>
      </w:r>
    </w:p>
    <w:p w14:paraId="4971BC0D" w14:textId="77777777" w:rsidR="002868D2" w:rsidRPr="00CD2131" w:rsidRDefault="00145C2F" w:rsidP="008B50CB">
      <w:pPr>
        <w:numPr>
          <w:ilvl w:val="0"/>
          <w:numId w:val="22"/>
        </w:numPr>
        <w:ind w:left="240" w:right="58" w:hanging="221"/>
        <w:jc w:val="left"/>
        <w:rPr>
          <w:sz w:val="22"/>
        </w:rPr>
      </w:pPr>
      <w:r w:rsidRPr="00CD2131">
        <w:rPr>
          <w:sz w:val="22"/>
        </w:rPr>
        <w:t xml:space="preserve">Require as a condition of employment or engagement that those individual registrants currently employed or otherwise engaged to provide optical services comply with the GOC's </w:t>
      </w:r>
    </w:p>
    <w:p w14:paraId="2B481830" w14:textId="77777777" w:rsidR="002868D2" w:rsidRPr="00CD2131" w:rsidRDefault="00145C2F" w:rsidP="008B50CB">
      <w:pPr>
        <w:ind w:left="29" w:right="58"/>
        <w:jc w:val="left"/>
        <w:rPr>
          <w:sz w:val="22"/>
        </w:rPr>
      </w:pPr>
      <w:r w:rsidRPr="00CD2131">
        <w:rPr>
          <w:sz w:val="22"/>
        </w:rPr>
        <w:t xml:space="preserve">Code of Conduct for Individual </w:t>
      </w:r>
      <w:proofErr w:type="gramStart"/>
      <w:r w:rsidRPr="00CD2131">
        <w:rPr>
          <w:sz w:val="22"/>
        </w:rPr>
        <w:t>Registrants;</w:t>
      </w:r>
      <w:proofErr w:type="gramEnd"/>
      <w:r w:rsidRPr="00CD2131">
        <w:rPr>
          <w:sz w:val="22"/>
        </w:rPr>
        <w:t xml:space="preserve"> </w:t>
      </w:r>
    </w:p>
    <w:p w14:paraId="07D4BEA2" w14:textId="77777777" w:rsidR="002868D2" w:rsidRPr="00CD2131" w:rsidRDefault="00145C2F" w:rsidP="008B50CB">
      <w:pPr>
        <w:numPr>
          <w:ilvl w:val="0"/>
          <w:numId w:val="22"/>
        </w:numPr>
        <w:ind w:left="240" w:right="58" w:hanging="221"/>
        <w:jc w:val="left"/>
        <w:rPr>
          <w:sz w:val="22"/>
        </w:rPr>
      </w:pPr>
      <w:r w:rsidRPr="00CD2131">
        <w:rPr>
          <w:sz w:val="22"/>
        </w:rPr>
        <w:t xml:space="preserve">Not knowingly act in a way which might contribute to or cause a breach of the Code of Conduct for Individual Registrants by any individual registrant employed or otherwise engaged by it to provide optical </w:t>
      </w:r>
      <w:proofErr w:type="gramStart"/>
      <w:r w:rsidRPr="00CD2131">
        <w:rPr>
          <w:sz w:val="22"/>
        </w:rPr>
        <w:t>services;</w:t>
      </w:r>
      <w:proofErr w:type="gramEnd"/>
      <w:r w:rsidRPr="00CD2131">
        <w:rPr>
          <w:sz w:val="22"/>
        </w:rPr>
        <w:t xml:space="preserve"> </w:t>
      </w:r>
    </w:p>
    <w:p w14:paraId="07A2147D" w14:textId="77777777" w:rsidR="002868D2" w:rsidRPr="00CD2131" w:rsidRDefault="00145C2F" w:rsidP="008B50CB">
      <w:pPr>
        <w:numPr>
          <w:ilvl w:val="0"/>
          <w:numId w:val="22"/>
        </w:numPr>
        <w:ind w:left="240" w:right="58" w:hanging="221"/>
        <w:jc w:val="left"/>
        <w:rPr>
          <w:sz w:val="22"/>
        </w:rPr>
      </w:pPr>
      <w:r w:rsidRPr="00CD2131">
        <w:rPr>
          <w:sz w:val="22"/>
        </w:rPr>
        <w:t xml:space="preserve">Ensure that individual registrants are always able freely to exercise their professional judgement in the best interests of </w:t>
      </w:r>
      <w:proofErr w:type="gramStart"/>
      <w:r w:rsidRPr="00CD2131">
        <w:rPr>
          <w:sz w:val="22"/>
        </w:rPr>
        <w:t>patients;</w:t>
      </w:r>
      <w:proofErr w:type="gramEnd"/>
      <w:r w:rsidRPr="00CD2131">
        <w:rPr>
          <w:sz w:val="22"/>
        </w:rPr>
        <w:t xml:space="preserve"> </w:t>
      </w:r>
    </w:p>
    <w:p w14:paraId="6FF8A565" w14:textId="77777777" w:rsidR="002868D2" w:rsidRPr="00CD2131" w:rsidRDefault="00145C2F" w:rsidP="008B50CB">
      <w:pPr>
        <w:numPr>
          <w:ilvl w:val="0"/>
          <w:numId w:val="22"/>
        </w:numPr>
        <w:ind w:left="240" w:right="58" w:hanging="221"/>
        <w:jc w:val="left"/>
        <w:rPr>
          <w:sz w:val="22"/>
        </w:rPr>
      </w:pPr>
      <w:r w:rsidRPr="00CD2131">
        <w:rPr>
          <w:sz w:val="22"/>
        </w:rPr>
        <w:t xml:space="preserve">Provide a system for the proper maintenance of patient </w:t>
      </w:r>
      <w:proofErr w:type="gramStart"/>
      <w:r w:rsidRPr="00CD2131">
        <w:rPr>
          <w:sz w:val="22"/>
        </w:rPr>
        <w:t>records;</w:t>
      </w:r>
      <w:proofErr w:type="gramEnd"/>
      <w:r w:rsidRPr="00CD2131">
        <w:rPr>
          <w:sz w:val="22"/>
        </w:rPr>
        <w:t xml:space="preserve"> </w:t>
      </w:r>
    </w:p>
    <w:p w14:paraId="30EE176B" w14:textId="77777777" w:rsidR="002868D2" w:rsidRPr="00CD2131" w:rsidRDefault="00145C2F" w:rsidP="008B50CB">
      <w:pPr>
        <w:numPr>
          <w:ilvl w:val="0"/>
          <w:numId w:val="22"/>
        </w:numPr>
        <w:ind w:left="240" w:right="58" w:hanging="221"/>
        <w:jc w:val="left"/>
        <w:rPr>
          <w:sz w:val="22"/>
        </w:rPr>
      </w:pPr>
      <w:r w:rsidRPr="00CD2131">
        <w:rPr>
          <w:sz w:val="22"/>
        </w:rPr>
        <w:t xml:space="preserve">Respect and protect confidential information for both patients and employees in accordance with current </w:t>
      </w:r>
      <w:proofErr w:type="gramStart"/>
      <w:r w:rsidRPr="00CD2131">
        <w:rPr>
          <w:sz w:val="22"/>
        </w:rPr>
        <w:t>legislation;</w:t>
      </w:r>
      <w:proofErr w:type="gramEnd"/>
      <w:r w:rsidRPr="00CD2131">
        <w:rPr>
          <w:sz w:val="22"/>
        </w:rPr>
        <w:t xml:space="preserve"> </w:t>
      </w:r>
    </w:p>
    <w:p w14:paraId="390523EF" w14:textId="77777777" w:rsidR="002868D2" w:rsidRPr="00CD2131" w:rsidRDefault="00145C2F" w:rsidP="008B50CB">
      <w:pPr>
        <w:numPr>
          <w:ilvl w:val="0"/>
          <w:numId w:val="22"/>
        </w:numPr>
        <w:ind w:left="240" w:right="58" w:hanging="221"/>
        <w:jc w:val="left"/>
        <w:rPr>
          <w:sz w:val="22"/>
        </w:rPr>
      </w:pPr>
      <w:r w:rsidRPr="00CD2131">
        <w:rPr>
          <w:sz w:val="22"/>
        </w:rPr>
        <w:t xml:space="preserve">Ensure that advertising or publicity complies with appropriate advertising codes of practice; </w:t>
      </w:r>
      <w:r w:rsidRPr="00CD2131">
        <w:rPr>
          <w:b/>
          <w:sz w:val="22"/>
        </w:rPr>
        <w:t xml:space="preserve">8. </w:t>
      </w:r>
      <w:r w:rsidRPr="00CD2131">
        <w:rPr>
          <w:sz w:val="22"/>
        </w:rPr>
        <w:t xml:space="preserve">Provide mechanisms to enable those that work for or are otherwise engaged by the business registrant to raise concerns about risks to </w:t>
      </w:r>
      <w:proofErr w:type="gramStart"/>
      <w:r w:rsidRPr="00CD2131">
        <w:rPr>
          <w:sz w:val="22"/>
        </w:rPr>
        <w:t>patients;</w:t>
      </w:r>
      <w:proofErr w:type="gramEnd"/>
      <w:r w:rsidRPr="00CD2131">
        <w:rPr>
          <w:sz w:val="22"/>
        </w:rPr>
        <w:t xml:space="preserve"> </w:t>
      </w:r>
    </w:p>
    <w:p w14:paraId="15406D48" w14:textId="77777777" w:rsidR="002868D2" w:rsidRPr="00CD2131" w:rsidRDefault="00145C2F" w:rsidP="008B50CB">
      <w:pPr>
        <w:ind w:left="29" w:right="472"/>
        <w:jc w:val="left"/>
        <w:rPr>
          <w:sz w:val="22"/>
        </w:rPr>
      </w:pPr>
      <w:r w:rsidRPr="00CD2131">
        <w:rPr>
          <w:b/>
          <w:sz w:val="22"/>
        </w:rPr>
        <w:t xml:space="preserve">9. </w:t>
      </w:r>
      <w:r w:rsidRPr="00CD2131">
        <w:rPr>
          <w:sz w:val="22"/>
        </w:rPr>
        <w:t xml:space="preserve">Protect patients if it has reason to believe that an individual registrant or other health professional, may not be fit to practise, fit to undertake training, or if a business registrant, may not be fit to carry on business as an optometrist, dispensing optician or both;2 </w:t>
      </w:r>
      <w:r w:rsidRPr="00CD2131">
        <w:rPr>
          <w:b/>
          <w:sz w:val="22"/>
        </w:rPr>
        <w:t xml:space="preserve">10. </w:t>
      </w:r>
      <w:r w:rsidRPr="00CD2131">
        <w:rPr>
          <w:sz w:val="22"/>
        </w:rPr>
        <w:t xml:space="preserve">Ensure that the criteria enshrined in this code are applied as may be appropriate to registered medical practitioners in relation to the GMC and any other relevant codes and guidance; and </w:t>
      </w:r>
    </w:p>
    <w:p w14:paraId="63AD1462" w14:textId="77777777" w:rsidR="002868D2" w:rsidRPr="00CD2131" w:rsidRDefault="00145C2F" w:rsidP="008B50CB">
      <w:pPr>
        <w:ind w:left="29" w:right="58"/>
        <w:jc w:val="left"/>
        <w:rPr>
          <w:sz w:val="22"/>
        </w:rPr>
      </w:pPr>
      <w:r w:rsidRPr="00CD2131">
        <w:rPr>
          <w:b/>
          <w:sz w:val="22"/>
        </w:rPr>
        <w:t xml:space="preserve">11. </w:t>
      </w:r>
      <w:r w:rsidRPr="00CD2131">
        <w:rPr>
          <w:sz w:val="22"/>
        </w:rPr>
        <w:t xml:space="preserve">Ensure that financial and commercial practices do not compromise patient safety. </w:t>
      </w:r>
    </w:p>
    <w:p w14:paraId="01F3DA68"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030E835A" w14:textId="77777777" w:rsidR="002868D2" w:rsidRPr="00CD2131" w:rsidRDefault="00145C2F" w:rsidP="008B50CB">
      <w:pPr>
        <w:spacing w:after="0" w:line="216" w:lineRule="auto"/>
        <w:ind w:left="34" w:right="8248" w:firstLine="0"/>
        <w:jc w:val="left"/>
        <w:rPr>
          <w:sz w:val="22"/>
        </w:rPr>
      </w:pPr>
      <w:r w:rsidRPr="00CD2131">
        <w:rPr>
          <w:sz w:val="22"/>
        </w:rPr>
        <w:t xml:space="preserve"> 2</w:t>
      </w:r>
    </w:p>
    <w:p w14:paraId="5ED1D6AF" w14:textId="77777777" w:rsidR="002868D2" w:rsidRPr="00CD2131" w:rsidRDefault="00145C2F" w:rsidP="008B50CB">
      <w:pPr>
        <w:pStyle w:val="Heading2"/>
        <w:ind w:left="34" w:firstLine="72"/>
        <w:rPr>
          <w:i w:val="0"/>
          <w:sz w:val="22"/>
        </w:rPr>
      </w:pPr>
      <w:r w:rsidRPr="00CD2131">
        <w:rPr>
          <w:i w:val="0"/>
          <w:sz w:val="22"/>
        </w:rPr>
        <w:t xml:space="preserve">GOC Standards of Practice for Optometrists and Dispensing Opticians (April 2016) </w:t>
      </w:r>
      <w:hyperlink r:id="rId16">
        <w:r w:rsidRPr="00CD2131">
          <w:rPr>
            <w:b w:val="0"/>
            <w:i w:val="0"/>
            <w:sz w:val="22"/>
            <w:u w:val="single" w:color="000000"/>
          </w:rPr>
          <w:t>https://www.optical.org/download.cfm?docid=F19655B0</w:t>
        </w:r>
      </w:hyperlink>
      <w:hyperlink r:id="rId17">
        <w:r w:rsidRPr="00CD2131">
          <w:rPr>
            <w:b w:val="0"/>
            <w:i w:val="0"/>
            <w:sz w:val="22"/>
            <w:u w:val="single" w:color="000000"/>
          </w:rPr>
          <w:t>-</w:t>
        </w:r>
      </w:hyperlink>
      <w:hyperlink r:id="rId18">
        <w:r w:rsidRPr="00CD2131">
          <w:rPr>
            <w:b w:val="0"/>
            <w:i w:val="0"/>
            <w:sz w:val="22"/>
            <w:u w:val="single" w:color="000000"/>
          </w:rPr>
          <w:t>E91D</w:t>
        </w:r>
      </w:hyperlink>
      <w:hyperlink r:id="rId19">
        <w:r w:rsidRPr="00CD2131">
          <w:rPr>
            <w:b w:val="0"/>
            <w:i w:val="0"/>
            <w:sz w:val="22"/>
            <w:u w:val="single" w:color="000000"/>
          </w:rPr>
          <w:t>-</w:t>
        </w:r>
      </w:hyperlink>
      <w:hyperlink r:id="rId20">
        <w:r w:rsidRPr="00CD2131">
          <w:rPr>
            <w:b w:val="0"/>
            <w:i w:val="0"/>
            <w:sz w:val="22"/>
            <w:u w:val="single" w:color="000000"/>
          </w:rPr>
          <w:t>447A</w:t>
        </w:r>
      </w:hyperlink>
      <w:hyperlink r:id="rId21">
        <w:r w:rsidRPr="00CD2131">
          <w:rPr>
            <w:b w:val="0"/>
            <w:i w:val="0"/>
            <w:sz w:val="22"/>
            <w:u w:val="single" w:color="000000"/>
          </w:rPr>
          <w:t>-</w:t>
        </w:r>
      </w:hyperlink>
      <w:hyperlink r:id="rId22">
        <w:r w:rsidRPr="00CD2131">
          <w:rPr>
            <w:b w:val="0"/>
            <w:i w:val="0"/>
            <w:sz w:val="22"/>
            <w:u w:val="single" w:color="000000"/>
          </w:rPr>
          <w:t>900E9F13521C5E0F</w:t>
        </w:r>
      </w:hyperlink>
      <w:hyperlink r:id="rId23">
        <w:r w:rsidRPr="00CD2131">
          <w:rPr>
            <w:b w:val="0"/>
            <w:i w:val="0"/>
            <w:sz w:val="22"/>
          </w:rPr>
          <w:t xml:space="preserve"> </w:t>
        </w:r>
      </w:hyperlink>
    </w:p>
    <w:p w14:paraId="3325D0E3"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4CCB5414" w14:textId="77777777" w:rsidR="002868D2" w:rsidRPr="00CD2131" w:rsidRDefault="00145C2F" w:rsidP="008B50CB">
      <w:pPr>
        <w:spacing w:after="123"/>
        <w:ind w:left="29" w:right="58"/>
        <w:jc w:val="left"/>
        <w:rPr>
          <w:sz w:val="22"/>
        </w:rPr>
      </w:pPr>
      <w:r w:rsidRPr="00CD2131">
        <w:rPr>
          <w:sz w:val="22"/>
        </w:rPr>
        <w:t xml:space="preserve">As an optometrist or dispensing </w:t>
      </w:r>
      <w:proofErr w:type="gramStart"/>
      <w:r w:rsidRPr="00CD2131">
        <w:rPr>
          <w:sz w:val="22"/>
        </w:rPr>
        <w:t>optician</w:t>
      </w:r>
      <w:proofErr w:type="gramEnd"/>
      <w:r w:rsidRPr="00CD2131">
        <w:rPr>
          <w:sz w:val="22"/>
        </w:rPr>
        <w:t xml:space="preserve"> you must:  </w:t>
      </w:r>
    </w:p>
    <w:p w14:paraId="2F656546" w14:textId="77777777" w:rsidR="002868D2" w:rsidRPr="00CD2131" w:rsidRDefault="00145C2F" w:rsidP="008B50CB">
      <w:pPr>
        <w:numPr>
          <w:ilvl w:val="0"/>
          <w:numId w:val="23"/>
        </w:numPr>
        <w:ind w:left="353" w:right="58" w:hanging="334"/>
        <w:jc w:val="left"/>
        <w:rPr>
          <w:sz w:val="22"/>
        </w:rPr>
      </w:pPr>
      <w:r w:rsidRPr="00CD2131">
        <w:rPr>
          <w:sz w:val="22"/>
        </w:rPr>
        <w:t xml:space="preserve">Listen to patients and ensure that they are at the heart of the decisions made about their care </w:t>
      </w:r>
    </w:p>
    <w:p w14:paraId="5FEAF862" w14:textId="77777777" w:rsidR="002868D2" w:rsidRPr="00CD2131" w:rsidRDefault="00145C2F" w:rsidP="008B50CB">
      <w:pPr>
        <w:numPr>
          <w:ilvl w:val="0"/>
          <w:numId w:val="23"/>
        </w:numPr>
        <w:ind w:left="353" w:right="58" w:hanging="334"/>
        <w:jc w:val="left"/>
        <w:rPr>
          <w:sz w:val="22"/>
        </w:rPr>
      </w:pPr>
      <w:r w:rsidRPr="00CD2131">
        <w:rPr>
          <w:sz w:val="22"/>
        </w:rPr>
        <w:t xml:space="preserve">Communicate effectively with your patients  </w:t>
      </w:r>
    </w:p>
    <w:p w14:paraId="5447AC28" w14:textId="77777777" w:rsidR="002868D2" w:rsidRPr="00CD2131" w:rsidRDefault="00145C2F" w:rsidP="008B50CB">
      <w:pPr>
        <w:numPr>
          <w:ilvl w:val="0"/>
          <w:numId w:val="23"/>
        </w:numPr>
        <w:ind w:left="353" w:right="58" w:hanging="334"/>
        <w:jc w:val="left"/>
        <w:rPr>
          <w:sz w:val="22"/>
        </w:rPr>
      </w:pPr>
      <w:r w:rsidRPr="00CD2131">
        <w:rPr>
          <w:sz w:val="22"/>
        </w:rPr>
        <w:t xml:space="preserve">Obtain valid consent  </w:t>
      </w:r>
    </w:p>
    <w:p w14:paraId="5CA44B3A" w14:textId="77777777" w:rsidR="002868D2" w:rsidRPr="00CD2131" w:rsidRDefault="00145C2F" w:rsidP="008B50CB">
      <w:pPr>
        <w:numPr>
          <w:ilvl w:val="0"/>
          <w:numId w:val="23"/>
        </w:numPr>
        <w:ind w:left="353" w:right="58" w:hanging="334"/>
        <w:jc w:val="left"/>
        <w:rPr>
          <w:sz w:val="22"/>
        </w:rPr>
      </w:pPr>
      <w:r w:rsidRPr="00CD2131">
        <w:rPr>
          <w:sz w:val="22"/>
        </w:rPr>
        <w:t xml:space="preserve">Show care and compassion for your patients  </w:t>
      </w:r>
    </w:p>
    <w:p w14:paraId="25E6E1F7" w14:textId="77777777" w:rsidR="002868D2" w:rsidRPr="00CD2131" w:rsidRDefault="00145C2F" w:rsidP="008B50CB">
      <w:pPr>
        <w:numPr>
          <w:ilvl w:val="0"/>
          <w:numId w:val="23"/>
        </w:numPr>
        <w:ind w:left="353" w:right="58" w:hanging="334"/>
        <w:jc w:val="left"/>
        <w:rPr>
          <w:sz w:val="22"/>
        </w:rPr>
      </w:pPr>
      <w:r w:rsidRPr="00CD2131">
        <w:rPr>
          <w:sz w:val="22"/>
        </w:rPr>
        <w:t xml:space="preserve">Keep your knowledge and skills up to date  </w:t>
      </w:r>
    </w:p>
    <w:p w14:paraId="257777CE" w14:textId="77777777" w:rsidR="002868D2" w:rsidRPr="00CD2131" w:rsidRDefault="00145C2F" w:rsidP="008B50CB">
      <w:pPr>
        <w:numPr>
          <w:ilvl w:val="0"/>
          <w:numId w:val="23"/>
        </w:numPr>
        <w:ind w:left="353" w:right="58" w:hanging="334"/>
        <w:jc w:val="left"/>
        <w:rPr>
          <w:sz w:val="22"/>
        </w:rPr>
      </w:pPr>
      <w:r w:rsidRPr="00CD2131">
        <w:rPr>
          <w:sz w:val="22"/>
        </w:rPr>
        <w:t xml:space="preserve">Recognise, and work within, your limits of competence  </w:t>
      </w:r>
    </w:p>
    <w:p w14:paraId="733BE0B7" w14:textId="77777777" w:rsidR="002868D2" w:rsidRPr="00CD2131" w:rsidRDefault="00145C2F" w:rsidP="008B50CB">
      <w:pPr>
        <w:numPr>
          <w:ilvl w:val="0"/>
          <w:numId w:val="23"/>
        </w:numPr>
        <w:ind w:left="353" w:right="58" w:hanging="334"/>
        <w:jc w:val="left"/>
        <w:rPr>
          <w:sz w:val="22"/>
        </w:rPr>
      </w:pPr>
      <w:r w:rsidRPr="00CD2131">
        <w:rPr>
          <w:sz w:val="22"/>
        </w:rPr>
        <w:t xml:space="preserve">Conduct appropriate assessments, examinations, treatments and referrals  </w:t>
      </w:r>
    </w:p>
    <w:p w14:paraId="5B28C63D" w14:textId="77777777" w:rsidR="002868D2" w:rsidRPr="00CD2131" w:rsidRDefault="00145C2F" w:rsidP="008B50CB">
      <w:pPr>
        <w:numPr>
          <w:ilvl w:val="0"/>
          <w:numId w:val="23"/>
        </w:numPr>
        <w:ind w:left="353" w:right="58" w:hanging="334"/>
        <w:jc w:val="left"/>
        <w:rPr>
          <w:sz w:val="22"/>
        </w:rPr>
      </w:pPr>
      <w:r w:rsidRPr="00CD2131">
        <w:rPr>
          <w:sz w:val="22"/>
        </w:rPr>
        <w:t xml:space="preserve">Maintain adequate patient records  </w:t>
      </w:r>
    </w:p>
    <w:p w14:paraId="4649F271" w14:textId="77777777" w:rsidR="002868D2" w:rsidRPr="00CD2131" w:rsidRDefault="00145C2F" w:rsidP="008B50CB">
      <w:pPr>
        <w:numPr>
          <w:ilvl w:val="0"/>
          <w:numId w:val="23"/>
        </w:numPr>
        <w:ind w:left="353" w:right="58" w:hanging="334"/>
        <w:jc w:val="left"/>
        <w:rPr>
          <w:sz w:val="22"/>
        </w:rPr>
      </w:pPr>
      <w:r w:rsidRPr="00CD2131">
        <w:rPr>
          <w:sz w:val="22"/>
        </w:rPr>
        <w:t xml:space="preserve">Ensure that supervision is undertaken appropriately and complies with the law  </w:t>
      </w:r>
    </w:p>
    <w:p w14:paraId="1DE6C28D" w14:textId="77777777" w:rsidR="002868D2" w:rsidRPr="00CD2131" w:rsidRDefault="00145C2F" w:rsidP="008B50CB">
      <w:pPr>
        <w:numPr>
          <w:ilvl w:val="0"/>
          <w:numId w:val="23"/>
        </w:numPr>
        <w:ind w:left="353" w:right="58" w:hanging="334"/>
        <w:jc w:val="left"/>
        <w:rPr>
          <w:sz w:val="22"/>
        </w:rPr>
      </w:pPr>
      <w:r w:rsidRPr="00CD2131">
        <w:rPr>
          <w:sz w:val="22"/>
        </w:rPr>
        <w:t xml:space="preserve">Work collaboratively with colleagues in the interests of patients </w:t>
      </w:r>
    </w:p>
    <w:p w14:paraId="38C26B79" w14:textId="77777777" w:rsidR="002868D2" w:rsidRPr="00CD2131" w:rsidRDefault="00145C2F" w:rsidP="008B50CB">
      <w:pPr>
        <w:numPr>
          <w:ilvl w:val="0"/>
          <w:numId w:val="23"/>
        </w:numPr>
        <w:ind w:left="353" w:right="58" w:hanging="334"/>
        <w:jc w:val="left"/>
        <w:rPr>
          <w:sz w:val="22"/>
        </w:rPr>
      </w:pPr>
      <w:r w:rsidRPr="00CD2131">
        <w:rPr>
          <w:sz w:val="22"/>
        </w:rPr>
        <w:t xml:space="preserve">Protect and safeguard patients, colleagues and others from harm  </w:t>
      </w:r>
    </w:p>
    <w:p w14:paraId="15A1C90A" w14:textId="77777777" w:rsidR="002868D2" w:rsidRPr="00CD2131" w:rsidRDefault="00145C2F" w:rsidP="008B50CB">
      <w:pPr>
        <w:numPr>
          <w:ilvl w:val="0"/>
          <w:numId w:val="23"/>
        </w:numPr>
        <w:ind w:left="353" w:right="58" w:hanging="334"/>
        <w:jc w:val="left"/>
        <w:rPr>
          <w:sz w:val="22"/>
        </w:rPr>
      </w:pPr>
      <w:r w:rsidRPr="00CD2131">
        <w:rPr>
          <w:sz w:val="22"/>
        </w:rPr>
        <w:lastRenderedPageBreak/>
        <w:t xml:space="preserve">Ensure a safe environment for your patients  </w:t>
      </w:r>
    </w:p>
    <w:p w14:paraId="7AAA546E" w14:textId="77777777" w:rsidR="002868D2" w:rsidRPr="00CD2131" w:rsidRDefault="00145C2F" w:rsidP="008B50CB">
      <w:pPr>
        <w:numPr>
          <w:ilvl w:val="0"/>
          <w:numId w:val="23"/>
        </w:numPr>
        <w:spacing w:after="37"/>
        <w:ind w:left="353" w:right="58" w:hanging="334"/>
        <w:jc w:val="left"/>
        <w:rPr>
          <w:sz w:val="22"/>
        </w:rPr>
      </w:pPr>
      <w:r w:rsidRPr="00CD2131">
        <w:rPr>
          <w:sz w:val="22"/>
        </w:rPr>
        <w:t xml:space="preserve">Show respect and fairness to others and do not discriminate  </w:t>
      </w:r>
    </w:p>
    <w:p w14:paraId="7375EAF5" w14:textId="77777777" w:rsidR="002868D2" w:rsidRPr="00CD2131" w:rsidRDefault="00145C2F" w:rsidP="008B50CB">
      <w:pPr>
        <w:numPr>
          <w:ilvl w:val="0"/>
          <w:numId w:val="23"/>
        </w:numPr>
        <w:ind w:left="353" w:right="58" w:hanging="334"/>
        <w:jc w:val="left"/>
        <w:rPr>
          <w:sz w:val="22"/>
        </w:rPr>
      </w:pPr>
      <w:r w:rsidRPr="00CD2131">
        <w:rPr>
          <w:sz w:val="22"/>
        </w:rPr>
        <w:t xml:space="preserve">Maintain confidentiality and respect your patients’ privacy  </w:t>
      </w:r>
    </w:p>
    <w:p w14:paraId="0DC3A188" w14:textId="77777777" w:rsidR="002868D2" w:rsidRPr="00CD2131" w:rsidRDefault="00145C2F" w:rsidP="008B50CB">
      <w:pPr>
        <w:numPr>
          <w:ilvl w:val="0"/>
          <w:numId w:val="23"/>
        </w:numPr>
        <w:ind w:left="353" w:right="58" w:hanging="334"/>
        <w:jc w:val="left"/>
        <w:rPr>
          <w:sz w:val="22"/>
        </w:rPr>
      </w:pPr>
      <w:r w:rsidRPr="00CD2131">
        <w:rPr>
          <w:sz w:val="22"/>
        </w:rPr>
        <w:t xml:space="preserve">Maintain appropriate boundaries with others  </w:t>
      </w:r>
    </w:p>
    <w:p w14:paraId="2518A0DF" w14:textId="77777777" w:rsidR="002868D2" w:rsidRPr="00CD2131" w:rsidRDefault="00145C2F" w:rsidP="008B50CB">
      <w:pPr>
        <w:numPr>
          <w:ilvl w:val="0"/>
          <w:numId w:val="23"/>
        </w:numPr>
        <w:ind w:left="353" w:right="58" w:hanging="334"/>
        <w:jc w:val="left"/>
        <w:rPr>
          <w:sz w:val="22"/>
        </w:rPr>
      </w:pPr>
      <w:r w:rsidRPr="00CD2131">
        <w:rPr>
          <w:sz w:val="22"/>
        </w:rPr>
        <w:t xml:space="preserve">Be honest and trustworthy  </w:t>
      </w:r>
    </w:p>
    <w:p w14:paraId="3CE042E9" w14:textId="77777777" w:rsidR="002868D2" w:rsidRPr="00CD2131" w:rsidRDefault="00145C2F" w:rsidP="008B50CB">
      <w:pPr>
        <w:numPr>
          <w:ilvl w:val="0"/>
          <w:numId w:val="23"/>
        </w:numPr>
        <w:ind w:left="353" w:right="58" w:hanging="334"/>
        <w:jc w:val="left"/>
        <w:rPr>
          <w:sz w:val="22"/>
        </w:rPr>
      </w:pPr>
      <w:r w:rsidRPr="00CD2131">
        <w:rPr>
          <w:sz w:val="22"/>
        </w:rPr>
        <w:t xml:space="preserve">Do not damage the reputation of your profession through your conduct  </w:t>
      </w:r>
    </w:p>
    <w:p w14:paraId="0273AB75" w14:textId="77777777" w:rsidR="002868D2" w:rsidRPr="00CD2131" w:rsidRDefault="00145C2F" w:rsidP="008B50CB">
      <w:pPr>
        <w:numPr>
          <w:ilvl w:val="0"/>
          <w:numId w:val="23"/>
        </w:numPr>
        <w:ind w:left="353" w:right="58" w:hanging="334"/>
        <w:jc w:val="left"/>
        <w:rPr>
          <w:sz w:val="22"/>
        </w:rPr>
      </w:pPr>
      <w:r w:rsidRPr="00CD2131">
        <w:rPr>
          <w:sz w:val="22"/>
        </w:rPr>
        <w:t xml:space="preserve">Respond to complaints effectively  </w:t>
      </w:r>
    </w:p>
    <w:p w14:paraId="2A854D92" w14:textId="77777777" w:rsidR="002868D2" w:rsidRPr="00CD2131" w:rsidRDefault="00145C2F" w:rsidP="008B50CB">
      <w:pPr>
        <w:numPr>
          <w:ilvl w:val="0"/>
          <w:numId w:val="23"/>
        </w:numPr>
        <w:ind w:left="353" w:right="58" w:hanging="334"/>
        <w:jc w:val="left"/>
        <w:rPr>
          <w:sz w:val="22"/>
        </w:rPr>
      </w:pPr>
      <w:r w:rsidRPr="00CD2131">
        <w:rPr>
          <w:sz w:val="22"/>
        </w:rPr>
        <w:t xml:space="preserve">Be candid when things have gone wrong </w:t>
      </w:r>
    </w:p>
    <w:p w14:paraId="56FD9802"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59BD5785" w14:textId="77777777" w:rsidR="002868D2" w:rsidRPr="00CD2131" w:rsidRDefault="00145C2F" w:rsidP="008B50CB">
      <w:pPr>
        <w:spacing w:after="17" w:line="259" w:lineRule="auto"/>
        <w:ind w:left="34" w:right="0" w:firstLine="0"/>
        <w:jc w:val="left"/>
        <w:rPr>
          <w:sz w:val="22"/>
        </w:rPr>
      </w:pPr>
      <w:r w:rsidRPr="00CD2131">
        <w:rPr>
          <w:sz w:val="22"/>
        </w:rPr>
        <w:t xml:space="preserve"> </w:t>
      </w:r>
    </w:p>
    <w:p w14:paraId="7FA8F7FF" w14:textId="27B0076B" w:rsidR="002868D2" w:rsidRPr="00CD2131" w:rsidRDefault="002868D2" w:rsidP="008A219B">
      <w:pPr>
        <w:spacing w:after="0" w:line="259" w:lineRule="auto"/>
        <w:ind w:left="34" w:right="0" w:firstLine="0"/>
        <w:jc w:val="left"/>
        <w:rPr>
          <w:sz w:val="22"/>
        </w:rPr>
      </w:pPr>
    </w:p>
    <w:p w14:paraId="103EE960" w14:textId="77777777" w:rsidR="002868D2" w:rsidRPr="00CD2131" w:rsidRDefault="00145C2F" w:rsidP="008B50CB">
      <w:pPr>
        <w:spacing w:after="0" w:line="259" w:lineRule="auto"/>
        <w:ind w:left="29" w:right="0"/>
        <w:jc w:val="left"/>
        <w:rPr>
          <w:sz w:val="22"/>
        </w:rPr>
      </w:pPr>
      <w:r w:rsidRPr="00CD2131">
        <w:rPr>
          <w:sz w:val="22"/>
        </w:rPr>
        <w:t>3</w:t>
      </w:r>
    </w:p>
    <w:p w14:paraId="588BC58A" w14:textId="77777777" w:rsidR="002868D2" w:rsidRPr="00CD2131" w:rsidRDefault="00145C2F" w:rsidP="008B50CB">
      <w:pPr>
        <w:pStyle w:val="Heading2"/>
        <w:ind w:left="117"/>
        <w:rPr>
          <w:i w:val="0"/>
          <w:sz w:val="22"/>
        </w:rPr>
      </w:pPr>
      <w:r w:rsidRPr="00CD2131">
        <w:rPr>
          <w:i w:val="0"/>
          <w:sz w:val="22"/>
        </w:rPr>
        <w:t xml:space="preserve">The Sight Testing (Examination and Prescription) (No.2) Regulations 1989 </w:t>
      </w:r>
    </w:p>
    <w:p w14:paraId="05262BC8" w14:textId="77777777" w:rsidR="002868D2" w:rsidRPr="00CD2131" w:rsidRDefault="00145C2F" w:rsidP="008B50CB">
      <w:pPr>
        <w:spacing w:after="0" w:line="259" w:lineRule="auto"/>
        <w:ind w:left="34" w:right="0" w:firstLine="0"/>
        <w:jc w:val="left"/>
        <w:rPr>
          <w:sz w:val="22"/>
        </w:rPr>
      </w:pPr>
      <w:r w:rsidRPr="00CD2131">
        <w:rPr>
          <w:rFonts w:eastAsia="Times New Roman"/>
          <w:sz w:val="22"/>
        </w:rPr>
        <w:t xml:space="preserve"> </w:t>
      </w:r>
    </w:p>
    <w:p w14:paraId="246A59AC" w14:textId="77777777" w:rsidR="002868D2" w:rsidRPr="00CD2131" w:rsidRDefault="00145C2F" w:rsidP="008B50CB">
      <w:pPr>
        <w:ind w:left="585" w:right="58" w:hanging="566"/>
        <w:jc w:val="left"/>
        <w:rPr>
          <w:sz w:val="22"/>
        </w:rPr>
      </w:pPr>
      <w:r w:rsidRPr="00CD2131">
        <w:rPr>
          <w:sz w:val="22"/>
        </w:rPr>
        <w:t xml:space="preserve">3(1) Subject to the exceptions specified in paragraphs (2) and (3), when a doctor or optometrist tests the sight of another person, it shall be his duty - </w:t>
      </w:r>
    </w:p>
    <w:p w14:paraId="1EFECFF0" w14:textId="77777777" w:rsidR="002868D2" w:rsidRPr="00CD2131" w:rsidRDefault="00145C2F" w:rsidP="008B50CB">
      <w:pPr>
        <w:ind w:left="1166" w:right="58" w:hanging="566"/>
        <w:jc w:val="left"/>
        <w:rPr>
          <w:sz w:val="22"/>
        </w:rPr>
      </w:pPr>
      <w:r w:rsidRPr="00CD2131">
        <w:rPr>
          <w:sz w:val="22"/>
        </w:rPr>
        <w:t xml:space="preserve">(a) to perform, for the purpose of detecting signs of injury, disease or abnormality in the eye or elsewhere- </w:t>
      </w:r>
    </w:p>
    <w:p w14:paraId="307BE35C" w14:textId="77777777" w:rsidR="002868D2" w:rsidRPr="00CD2131" w:rsidRDefault="00145C2F" w:rsidP="008B50CB">
      <w:pPr>
        <w:numPr>
          <w:ilvl w:val="0"/>
          <w:numId w:val="24"/>
        </w:numPr>
        <w:ind w:right="58" w:hanging="624"/>
        <w:jc w:val="left"/>
        <w:rPr>
          <w:sz w:val="22"/>
        </w:rPr>
      </w:pPr>
      <w:r w:rsidRPr="00CD2131">
        <w:rPr>
          <w:sz w:val="22"/>
        </w:rPr>
        <w:t xml:space="preserve">an examination of the external surface of the eye and its immediate </w:t>
      </w:r>
    </w:p>
    <w:p w14:paraId="1BCE0A9A" w14:textId="77777777" w:rsidR="002868D2" w:rsidRPr="00CD2131" w:rsidRDefault="00145C2F" w:rsidP="008B50CB">
      <w:pPr>
        <w:ind w:left="1745" w:right="58"/>
        <w:jc w:val="left"/>
        <w:rPr>
          <w:sz w:val="22"/>
        </w:rPr>
      </w:pPr>
      <w:r w:rsidRPr="00CD2131">
        <w:rPr>
          <w:sz w:val="22"/>
        </w:rPr>
        <w:t xml:space="preserve">vicinity, </w:t>
      </w:r>
    </w:p>
    <w:p w14:paraId="4A79890A" w14:textId="77777777" w:rsidR="002868D2" w:rsidRPr="00CD2131" w:rsidRDefault="00145C2F" w:rsidP="008B50CB">
      <w:pPr>
        <w:numPr>
          <w:ilvl w:val="0"/>
          <w:numId w:val="24"/>
        </w:numPr>
        <w:ind w:right="58" w:hanging="624"/>
        <w:jc w:val="left"/>
        <w:rPr>
          <w:sz w:val="22"/>
        </w:rPr>
      </w:pPr>
      <w:r w:rsidRPr="00CD2131">
        <w:rPr>
          <w:sz w:val="22"/>
        </w:rPr>
        <w:t xml:space="preserve">an intra-ocular examination, either by means of an ophthalmoscope or by such other means as the doctor or optometrist considers appropriate, </w:t>
      </w:r>
    </w:p>
    <w:p w14:paraId="338B2F55" w14:textId="77777777" w:rsidR="002868D2" w:rsidRPr="00CD2131" w:rsidRDefault="00145C2F" w:rsidP="008B50CB">
      <w:pPr>
        <w:numPr>
          <w:ilvl w:val="0"/>
          <w:numId w:val="24"/>
        </w:numPr>
        <w:spacing w:after="30"/>
        <w:ind w:right="58" w:hanging="624"/>
        <w:jc w:val="left"/>
        <w:rPr>
          <w:sz w:val="22"/>
        </w:rPr>
      </w:pPr>
      <w:r w:rsidRPr="00CD2131">
        <w:rPr>
          <w:sz w:val="22"/>
        </w:rPr>
        <w:t xml:space="preserve">such additional examinations as appear to the doctor or optometrist to be clinically necessary… </w:t>
      </w:r>
    </w:p>
    <w:p w14:paraId="7DA39C87" w14:textId="77777777" w:rsidR="002868D2" w:rsidRPr="00CD2131" w:rsidRDefault="00145C2F" w:rsidP="008B50CB">
      <w:pPr>
        <w:spacing w:after="0" w:line="259" w:lineRule="auto"/>
        <w:ind w:left="1166" w:right="0" w:firstLine="0"/>
        <w:jc w:val="left"/>
        <w:rPr>
          <w:sz w:val="22"/>
        </w:rPr>
      </w:pPr>
      <w:r w:rsidRPr="00CD2131">
        <w:rPr>
          <w:sz w:val="22"/>
        </w:rPr>
        <w:t xml:space="preserve"> </w:t>
      </w:r>
    </w:p>
    <w:p w14:paraId="08B8E048" w14:textId="77777777" w:rsidR="002868D2" w:rsidRPr="00CD2131" w:rsidRDefault="00145C2F" w:rsidP="008B50CB">
      <w:pPr>
        <w:spacing w:after="0" w:line="259" w:lineRule="auto"/>
        <w:ind w:left="29" w:right="0"/>
        <w:jc w:val="left"/>
        <w:rPr>
          <w:sz w:val="22"/>
        </w:rPr>
      </w:pPr>
      <w:r w:rsidRPr="00CD2131">
        <w:rPr>
          <w:sz w:val="22"/>
        </w:rPr>
        <w:t>4</w:t>
      </w:r>
    </w:p>
    <w:p w14:paraId="3780D9BD" w14:textId="77777777" w:rsidR="002868D2" w:rsidRPr="00CD2131" w:rsidRDefault="00145C2F" w:rsidP="008A219B">
      <w:pPr>
        <w:pStyle w:val="Heading2"/>
        <w:rPr>
          <w:i w:val="0"/>
          <w:sz w:val="22"/>
        </w:rPr>
      </w:pPr>
      <w:r w:rsidRPr="00CD2131">
        <w:rPr>
          <w:i w:val="0"/>
          <w:sz w:val="22"/>
        </w:rPr>
        <w:t xml:space="preserve">Opticians Act Part 4 Section 26(1) </w:t>
      </w:r>
    </w:p>
    <w:p w14:paraId="652DE83F" w14:textId="77777777" w:rsidR="002868D2" w:rsidRPr="00CD2131" w:rsidRDefault="00145C2F" w:rsidP="008B50CB">
      <w:pPr>
        <w:spacing w:after="1" w:line="241" w:lineRule="auto"/>
        <w:ind w:left="19" w:right="53" w:firstLine="0"/>
        <w:jc w:val="left"/>
        <w:rPr>
          <w:sz w:val="22"/>
        </w:rPr>
      </w:pPr>
      <w:r w:rsidRPr="00CD2131">
        <w:rPr>
          <w:sz w:val="22"/>
        </w:rPr>
        <w:t xml:space="preserve">When a registered medical practitioner or registered ophthalmic optician tests the sight of another person, it shall be his duty immediately following the test to give the person whose sight he has tested a written statement: </w:t>
      </w:r>
    </w:p>
    <w:p w14:paraId="2D33A8C2" w14:textId="77777777" w:rsidR="002868D2" w:rsidRPr="00CD2131" w:rsidRDefault="00145C2F" w:rsidP="008B50CB">
      <w:pPr>
        <w:numPr>
          <w:ilvl w:val="0"/>
          <w:numId w:val="25"/>
        </w:numPr>
        <w:spacing w:after="0" w:line="259" w:lineRule="auto"/>
        <w:ind w:hanging="425"/>
        <w:jc w:val="left"/>
        <w:rPr>
          <w:sz w:val="22"/>
        </w:rPr>
      </w:pPr>
      <w:r w:rsidRPr="00CD2131">
        <w:rPr>
          <w:sz w:val="22"/>
        </w:rPr>
        <w:t xml:space="preserve">that he has carried out the examinations that the regulations require, and </w:t>
      </w:r>
    </w:p>
    <w:p w14:paraId="31DDD539" w14:textId="77777777" w:rsidR="002868D2" w:rsidRPr="00CD2131" w:rsidRDefault="00145C2F" w:rsidP="008B50CB">
      <w:pPr>
        <w:numPr>
          <w:ilvl w:val="0"/>
          <w:numId w:val="25"/>
        </w:numPr>
        <w:spacing w:after="32"/>
        <w:ind w:hanging="425"/>
        <w:jc w:val="left"/>
        <w:rPr>
          <w:sz w:val="22"/>
        </w:rPr>
      </w:pPr>
      <w:r w:rsidRPr="00CD2131">
        <w:rPr>
          <w:sz w:val="22"/>
        </w:rPr>
        <w:t xml:space="preserve">that he is or (as the case may be) is not referring him to a registered medical practitioner. </w:t>
      </w:r>
    </w:p>
    <w:p w14:paraId="2649AEC5" w14:textId="77777777" w:rsidR="002868D2" w:rsidRPr="00CD2131" w:rsidRDefault="00145C2F" w:rsidP="008B50CB">
      <w:pPr>
        <w:spacing w:after="0" w:line="259" w:lineRule="auto"/>
        <w:ind w:left="742" w:right="0" w:firstLine="0"/>
        <w:jc w:val="left"/>
        <w:rPr>
          <w:sz w:val="22"/>
        </w:rPr>
      </w:pPr>
      <w:r w:rsidRPr="00CD2131">
        <w:rPr>
          <w:sz w:val="22"/>
        </w:rPr>
        <w:t xml:space="preserve"> </w:t>
      </w:r>
    </w:p>
    <w:p w14:paraId="73C284D8" w14:textId="77777777" w:rsidR="002868D2" w:rsidRPr="00CD2131" w:rsidRDefault="00145C2F" w:rsidP="008B50CB">
      <w:pPr>
        <w:spacing w:after="0" w:line="259" w:lineRule="auto"/>
        <w:ind w:left="29" w:right="0"/>
        <w:jc w:val="left"/>
        <w:rPr>
          <w:sz w:val="22"/>
        </w:rPr>
      </w:pPr>
      <w:r w:rsidRPr="00CD2131">
        <w:rPr>
          <w:sz w:val="22"/>
        </w:rPr>
        <w:t>5</w:t>
      </w:r>
    </w:p>
    <w:p w14:paraId="086F450A" w14:textId="77777777" w:rsidR="002868D2" w:rsidRPr="00CD2131" w:rsidRDefault="00145C2F" w:rsidP="008A219B">
      <w:pPr>
        <w:pStyle w:val="Heading2"/>
        <w:rPr>
          <w:i w:val="0"/>
          <w:sz w:val="22"/>
        </w:rPr>
      </w:pPr>
      <w:r w:rsidRPr="00CD2131">
        <w:rPr>
          <w:i w:val="0"/>
          <w:sz w:val="22"/>
        </w:rPr>
        <w:t xml:space="preserve">The Rules Relating </w:t>
      </w:r>
      <w:proofErr w:type="gramStart"/>
      <w:r w:rsidRPr="00CD2131">
        <w:rPr>
          <w:i w:val="0"/>
          <w:sz w:val="22"/>
        </w:rPr>
        <w:t>To</w:t>
      </w:r>
      <w:proofErr w:type="gramEnd"/>
      <w:r w:rsidRPr="00CD2131">
        <w:rPr>
          <w:i w:val="0"/>
          <w:sz w:val="22"/>
        </w:rPr>
        <w:t xml:space="preserve"> Injury Or Disease Of The Eye 1999 </w:t>
      </w:r>
    </w:p>
    <w:p w14:paraId="2FB839C5" w14:textId="77777777" w:rsidR="002868D2" w:rsidRPr="00CD2131" w:rsidRDefault="00145C2F" w:rsidP="008B50CB">
      <w:pPr>
        <w:tabs>
          <w:tab w:val="center" w:pos="4298"/>
        </w:tabs>
        <w:ind w:left="0" w:right="0" w:firstLine="0"/>
        <w:jc w:val="left"/>
        <w:rPr>
          <w:sz w:val="22"/>
        </w:rPr>
      </w:pPr>
      <w:r w:rsidRPr="00CD2131">
        <w:rPr>
          <w:sz w:val="22"/>
        </w:rPr>
        <w:t xml:space="preserve">7. </w:t>
      </w:r>
      <w:r w:rsidRPr="00CD2131">
        <w:rPr>
          <w:sz w:val="22"/>
        </w:rPr>
        <w:tab/>
        <w:t xml:space="preserve">As an exception to the duty to refer to a registered medical practitioner under rule 3: </w:t>
      </w:r>
    </w:p>
    <w:p w14:paraId="498D09B1" w14:textId="77777777" w:rsidR="002868D2" w:rsidRPr="00CD2131" w:rsidRDefault="00145C2F" w:rsidP="008B50CB">
      <w:pPr>
        <w:ind w:left="1166" w:right="58" w:hanging="566"/>
        <w:jc w:val="left"/>
        <w:rPr>
          <w:sz w:val="22"/>
        </w:rPr>
      </w:pPr>
      <w:r w:rsidRPr="00CD2131">
        <w:rPr>
          <w:sz w:val="22"/>
        </w:rPr>
        <w:t xml:space="preserve">(b) a registered optometrist or dispensing optician may refer the person consulting him to - </w:t>
      </w:r>
    </w:p>
    <w:p w14:paraId="42B99DF2" w14:textId="77777777" w:rsidR="002868D2" w:rsidRPr="00CD2131" w:rsidRDefault="00145C2F" w:rsidP="008B50CB">
      <w:pPr>
        <w:numPr>
          <w:ilvl w:val="1"/>
          <w:numId w:val="26"/>
        </w:numPr>
        <w:ind w:right="58" w:hanging="624"/>
        <w:jc w:val="left"/>
        <w:rPr>
          <w:sz w:val="22"/>
        </w:rPr>
      </w:pPr>
      <w:r w:rsidRPr="00CD2131">
        <w:rPr>
          <w:sz w:val="22"/>
        </w:rPr>
        <w:t xml:space="preserve">a person other than a registered medical practitioner who provides and who has the appropriate qualifications or expertise to provide medical or clinical treatment for the injury or disease of the eye from which the person consulting him appears to be suffering, or </w:t>
      </w:r>
    </w:p>
    <w:p w14:paraId="65ED342A" w14:textId="77777777" w:rsidR="002868D2" w:rsidRPr="00CD2131" w:rsidRDefault="00145C2F" w:rsidP="008B50CB">
      <w:pPr>
        <w:numPr>
          <w:ilvl w:val="1"/>
          <w:numId w:val="26"/>
        </w:numPr>
        <w:ind w:right="58" w:hanging="624"/>
        <w:jc w:val="left"/>
        <w:rPr>
          <w:sz w:val="22"/>
        </w:rPr>
      </w:pPr>
      <w:r w:rsidRPr="00CD2131">
        <w:rPr>
          <w:sz w:val="22"/>
        </w:rPr>
        <w:t>a person or body one of whose functions is to refer or to organise the referral of persons who having consulted a registered optometrist or dispensing optician appear to that optometrist or dispensing optician to be suffering from an injury or disease of the eye to a registered medical practitioner or a person falling within sub-paragraph (</w:t>
      </w:r>
      <w:proofErr w:type="spellStart"/>
      <w:r w:rsidRPr="00CD2131">
        <w:rPr>
          <w:sz w:val="22"/>
        </w:rPr>
        <w:t>i</w:t>
      </w:r>
      <w:proofErr w:type="spellEnd"/>
      <w:r w:rsidRPr="00CD2131">
        <w:rPr>
          <w:sz w:val="22"/>
        </w:rPr>
        <w:t xml:space="preserve">), </w:t>
      </w:r>
    </w:p>
    <w:p w14:paraId="57F714A2" w14:textId="77777777" w:rsidR="002868D2" w:rsidRPr="00CD2131" w:rsidRDefault="00145C2F" w:rsidP="008B50CB">
      <w:pPr>
        <w:spacing w:after="0" w:line="259" w:lineRule="auto"/>
        <w:ind w:left="34" w:right="0" w:firstLine="0"/>
        <w:jc w:val="left"/>
        <w:rPr>
          <w:sz w:val="22"/>
        </w:rPr>
      </w:pPr>
      <w:r w:rsidRPr="00CD2131">
        <w:rPr>
          <w:sz w:val="22"/>
        </w:rPr>
        <w:t xml:space="preserve"> </w:t>
      </w:r>
    </w:p>
    <w:p w14:paraId="3CDF81D7" w14:textId="77777777" w:rsidR="002868D2" w:rsidRPr="00CD2131" w:rsidRDefault="00145C2F" w:rsidP="008B50CB">
      <w:pPr>
        <w:ind w:left="29" w:right="617"/>
        <w:jc w:val="left"/>
        <w:rPr>
          <w:sz w:val="22"/>
        </w:rPr>
      </w:pPr>
      <w:r w:rsidRPr="00CD2131">
        <w:rPr>
          <w:sz w:val="22"/>
        </w:rPr>
        <w:lastRenderedPageBreak/>
        <w:t xml:space="preserve">7A. </w:t>
      </w:r>
      <w:r w:rsidRPr="00CD2131">
        <w:rPr>
          <w:sz w:val="22"/>
        </w:rPr>
        <w:tab/>
        <w:t xml:space="preserve">Where a registered optometrist or dispensing optician makes a referral under rule 7, he shall: </w:t>
      </w:r>
    </w:p>
    <w:p w14:paraId="6584D9AA" w14:textId="77777777" w:rsidR="002868D2" w:rsidRPr="00CD2131" w:rsidRDefault="00145C2F" w:rsidP="008B50CB">
      <w:pPr>
        <w:numPr>
          <w:ilvl w:val="0"/>
          <w:numId w:val="26"/>
        </w:numPr>
        <w:ind w:right="58" w:hanging="622"/>
        <w:jc w:val="left"/>
        <w:rPr>
          <w:sz w:val="22"/>
        </w:rPr>
      </w:pPr>
      <w:r w:rsidRPr="00CD2131">
        <w:rPr>
          <w:sz w:val="22"/>
        </w:rPr>
        <w:t xml:space="preserve">record in respect of the person consulting him - </w:t>
      </w:r>
    </w:p>
    <w:p w14:paraId="349F3051" w14:textId="77777777" w:rsidR="002868D2" w:rsidRPr="00CD2131" w:rsidRDefault="00145C2F" w:rsidP="008B50CB">
      <w:pPr>
        <w:numPr>
          <w:ilvl w:val="1"/>
          <w:numId w:val="26"/>
        </w:numPr>
        <w:ind w:right="58" w:hanging="624"/>
        <w:jc w:val="left"/>
        <w:rPr>
          <w:sz w:val="22"/>
        </w:rPr>
      </w:pPr>
      <w:r w:rsidRPr="00CD2131">
        <w:rPr>
          <w:sz w:val="22"/>
        </w:rPr>
        <w:t xml:space="preserve">that he has made the referral and the date of the referral, </w:t>
      </w:r>
    </w:p>
    <w:p w14:paraId="5A0D59EF" w14:textId="77777777" w:rsidR="002868D2" w:rsidRPr="00CD2131" w:rsidRDefault="00145C2F" w:rsidP="008B50CB">
      <w:pPr>
        <w:numPr>
          <w:ilvl w:val="1"/>
          <w:numId w:val="26"/>
        </w:numPr>
        <w:ind w:right="58" w:hanging="624"/>
        <w:jc w:val="left"/>
        <w:rPr>
          <w:sz w:val="22"/>
        </w:rPr>
      </w:pPr>
      <w:r w:rsidRPr="00CD2131">
        <w:rPr>
          <w:sz w:val="22"/>
        </w:rPr>
        <w:t xml:space="preserve">a </w:t>
      </w:r>
      <w:proofErr w:type="gramStart"/>
      <w:r w:rsidRPr="00CD2131">
        <w:rPr>
          <w:sz w:val="22"/>
        </w:rPr>
        <w:t>sufficient</w:t>
      </w:r>
      <w:proofErr w:type="gramEnd"/>
      <w:r w:rsidRPr="00CD2131">
        <w:rPr>
          <w:sz w:val="22"/>
        </w:rPr>
        <w:t xml:space="preserve"> description of the injury or disease from which that person appears to be suffering, and </w:t>
      </w:r>
    </w:p>
    <w:p w14:paraId="4D3FFCBE" w14:textId="77777777" w:rsidR="002868D2" w:rsidRPr="00CD2131" w:rsidRDefault="00145C2F" w:rsidP="008B50CB">
      <w:pPr>
        <w:numPr>
          <w:ilvl w:val="1"/>
          <w:numId w:val="26"/>
        </w:numPr>
        <w:ind w:right="58" w:hanging="624"/>
        <w:jc w:val="left"/>
        <w:rPr>
          <w:sz w:val="22"/>
        </w:rPr>
      </w:pPr>
      <w:r w:rsidRPr="00CD2131">
        <w:rPr>
          <w:sz w:val="22"/>
        </w:rPr>
        <w:t xml:space="preserve">details of any advice or medical or clinical treatment tendered to the patient; and </w:t>
      </w:r>
    </w:p>
    <w:p w14:paraId="2ACFD37A" w14:textId="77777777" w:rsidR="002868D2" w:rsidRPr="00CD2131" w:rsidRDefault="00145C2F" w:rsidP="008B50CB">
      <w:pPr>
        <w:numPr>
          <w:ilvl w:val="0"/>
          <w:numId w:val="26"/>
        </w:numPr>
        <w:ind w:right="58" w:hanging="622"/>
        <w:jc w:val="left"/>
        <w:rPr>
          <w:sz w:val="22"/>
        </w:rPr>
      </w:pPr>
      <w:r w:rsidRPr="00CD2131">
        <w:rPr>
          <w:sz w:val="22"/>
        </w:rPr>
        <w:t xml:space="preserve">provide to the person to whom the referral is made a written report of his findings indicating: </w:t>
      </w:r>
    </w:p>
    <w:p w14:paraId="01F0A99E" w14:textId="77777777" w:rsidR="002868D2" w:rsidRPr="00CD2131" w:rsidRDefault="00145C2F" w:rsidP="008B50CB">
      <w:pPr>
        <w:numPr>
          <w:ilvl w:val="1"/>
          <w:numId w:val="26"/>
        </w:numPr>
        <w:ind w:right="58" w:hanging="624"/>
        <w:jc w:val="left"/>
        <w:rPr>
          <w:sz w:val="22"/>
        </w:rPr>
      </w:pPr>
      <w:r w:rsidRPr="00CD2131">
        <w:rPr>
          <w:sz w:val="22"/>
        </w:rPr>
        <w:t xml:space="preserve">his grounds for thinking that the person may be suffering from injury or disease of the </w:t>
      </w:r>
      <w:proofErr w:type="gramStart"/>
      <w:r w:rsidRPr="00CD2131">
        <w:rPr>
          <w:sz w:val="22"/>
        </w:rPr>
        <w:t>eye;</w:t>
      </w:r>
      <w:proofErr w:type="gramEnd"/>
      <w:r w:rsidRPr="00CD2131">
        <w:rPr>
          <w:sz w:val="22"/>
        </w:rPr>
        <w:t xml:space="preserve"> </w:t>
      </w:r>
    </w:p>
    <w:p w14:paraId="08A7D204" w14:textId="77777777" w:rsidR="002868D2" w:rsidRPr="00CD2131" w:rsidRDefault="00145C2F" w:rsidP="008B50CB">
      <w:pPr>
        <w:numPr>
          <w:ilvl w:val="1"/>
          <w:numId w:val="26"/>
        </w:numPr>
        <w:ind w:right="58" w:hanging="624"/>
        <w:jc w:val="left"/>
        <w:rPr>
          <w:sz w:val="22"/>
        </w:rPr>
      </w:pPr>
      <w:r w:rsidRPr="00CD2131">
        <w:rPr>
          <w:sz w:val="22"/>
        </w:rPr>
        <w:t xml:space="preserve">the urgency of the case </w:t>
      </w:r>
    </w:p>
    <w:p w14:paraId="29309F1A" w14:textId="77777777" w:rsidR="002868D2" w:rsidRPr="00CD2131" w:rsidRDefault="00145C2F" w:rsidP="008B50CB">
      <w:pPr>
        <w:numPr>
          <w:ilvl w:val="1"/>
          <w:numId w:val="26"/>
        </w:numPr>
        <w:ind w:right="58" w:hanging="624"/>
        <w:jc w:val="left"/>
        <w:rPr>
          <w:sz w:val="22"/>
        </w:rPr>
      </w:pPr>
      <w:r w:rsidRPr="00CD2131">
        <w:rPr>
          <w:sz w:val="22"/>
        </w:rPr>
        <w:t xml:space="preserve">where the referral is made to a person falling within rule 7(b)(ii), instructions as to whether the patient should be referred to - </w:t>
      </w:r>
    </w:p>
    <w:p w14:paraId="49546308" w14:textId="77777777" w:rsidR="002868D2" w:rsidRPr="00CD2131" w:rsidRDefault="00145C2F" w:rsidP="008B50CB">
      <w:pPr>
        <w:numPr>
          <w:ilvl w:val="2"/>
          <w:numId w:val="26"/>
        </w:numPr>
        <w:ind w:right="56" w:hanging="567"/>
        <w:jc w:val="left"/>
        <w:rPr>
          <w:sz w:val="22"/>
        </w:rPr>
      </w:pPr>
      <w:r w:rsidRPr="00CD2131">
        <w:rPr>
          <w:sz w:val="22"/>
        </w:rPr>
        <w:t xml:space="preserve">a registered medical practitioner; or </w:t>
      </w:r>
    </w:p>
    <w:p w14:paraId="4567F625" w14:textId="77777777" w:rsidR="002868D2" w:rsidRPr="00CD2131" w:rsidRDefault="00145C2F" w:rsidP="008B50CB">
      <w:pPr>
        <w:numPr>
          <w:ilvl w:val="2"/>
          <w:numId w:val="26"/>
        </w:numPr>
        <w:spacing w:after="34" w:line="241" w:lineRule="auto"/>
        <w:ind w:right="56" w:hanging="567"/>
        <w:jc w:val="left"/>
        <w:rPr>
          <w:sz w:val="22"/>
        </w:rPr>
      </w:pPr>
      <w:r w:rsidRPr="00CD2131">
        <w:rPr>
          <w:sz w:val="22"/>
        </w:rPr>
        <w:t xml:space="preserve">a person who is not a registered medical practitioner, in which case the instructions shall include what qualifications or expertise that person must have. </w:t>
      </w:r>
    </w:p>
    <w:p w14:paraId="405ACF7E" w14:textId="77777777" w:rsidR="002868D2" w:rsidRPr="00CD2131" w:rsidRDefault="00145C2F" w:rsidP="008B50CB">
      <w:pPr>
        <w:spacing w:after="0" w:line="259" w:lineRule="auto"/>
        <w:ind w:left="742" w:right="0" w:firstLine="0"/>
        <w:jc w:val="left"/>
        <w:rPr>
          <w:sz w:val="22"/>
        </w:rPr>
      </w:pPr>
      <w:r w:rsidRPr="00CD2131">
        <w:rPr>
          <w:rFonts w:eastAsia="Times New Roman"/>
          <w:sz w:val="22"/>
        </w:rPr>
        <w:t xml:space="preserve"> </w:t>
      </w:r>
    </w:p>
    <w:sectPr w:rsidR="002868D2" w:rsidRPr="00CD2131">
      <w:footerReference w:type="even" r:id="rId24"/>
      <w:footerReference w:type="default" r:id="rId25"/>
      <w:footerReference w:type="first" r:id="rId26"/>
      <w:pgSz w:w="11906" w:h="16841"/>
      <w:pgMar w:top="1277" w:right="1733" w:bottom="1565" w:left="1764"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7B59" w14:textId="77777777" w:rsidR="00C01378" w:rsidRDefault="00C01378">
      <w:pPr>
        <w:spacing w:after="0" w:line="240" w:lineRule="auto"/>
      </w:pPr>
      <w:r>
        <w:separator/>
      </w:r>
    </w:p>
  </w:endnote>
  <w:endnote w:type="continuationSeparator" w:id="0">
    <w:p w14:paraId="20F850B9" w14:textId="77777777" w:rsidR="00C01378" w:rsidRDefault="00C0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EBC7" w14:textId="77777777" w:rsidR="002868D2" w:rsidRDefault="00145C2F">
    <w:pPr>
      <w:tabs>
        <w:tab w:val="center" w:pos="4179"/>
        <w:tab w:val="center" w:pos="8351"/>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rPr>
        <w:rFonts w:ascii="Calibri" w:eastAsia="Calibri" w:hAnsi="Calibri" w:cs="Calibri"/>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920E" w14:textId="77777777" w:rsidR="002868D2" w:rsidRPr="008A219B" w:rsidRDefault="00145C2F">
    <w:pPr>
      <w:tabs>
        <w:tab w:val="center" w:pos="4179"/>
        <w:tab w:val="center" w:pos="8351"/>
      </w:tabs>
      <w:spacing w:after="0" w:line="259" w:lineRule="auto"/>
      <w:ind w:left="0" w:right="0" w:firstLine="0"/>
      <w:jc w:val="left"/>
    </w:pPr>
    <w:r w:rsidRPr="008A219B">
      <w:rPr>
        <w:rFonts w:eastAsia="Calibri"/>
        <w:sz w:val="20"/>
      </w:rPr>
      <w:t xml:space="preserve"> </w:t>
    </w:r>
    <w:r w:rsidRPr="008A219B">
      <w:rPr>
        <w:rFonts w:eastAsia="Calibri"/>
        <w:sz w:val="20"/>
      </w:rPr>
      <w:tab/>
    </w:r>
    <w:r w:rsidRPr="008A219B">
      <w:fldChar w:fldCharType="begin"/>
    </w:r>
    <w:r w:rsidRPr="008A219B">
      <w:instrText xml:space="preserve"> PAGE   \* MERGEFORMAT </w:instrText>
    </w:r>
    <w:r w:rsidRPr="008A219B">
      <w:fldChar w:fldCharType="separate"/>
    </w:r>
    <w:r w:rsidRPr="008A219B">
      <w:rPr>
        <w:rFonts w:eastAsia="Calibri"/>
        <w:sz w:val="20"/>
      </w:rPr>
      <w:t>1</w:t>
    </w:r>
    <w:r w:rsidRPr="008A219B">
      <w:rPr>
        <w:rFonts w:eastAsia="Calibri"/>
        <w:sz w:val="20"/>
      </w:rPr>
      <w:fldChar w:fldCharType="end"/>
    </w:r>
    <w:r w:rsidRPr="008A219B">
      <w:rPr>
        <w:rFonts w:eastAsia="Calibri"/>
        <w:sz w:val="20"/>
      </w:rPr>
      <w:t xml:space="preserve"> </w:t>
    </w:r>
    <w:r w:rsidRPr="008A219B">
      <w:rPr>
        <w:rFonts w:eastAsia="Calibri"/>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2998" w14:textId="77777777" w:rsidR="002868D2" w:rsidRDefault="00145C2F">
    <w:pPr>
      <w:tabs>
        <w:tab w:val="center" w:pos="4179"/>
        <w:tab w:val="center" w:pos="8351"/>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r>
      <w:rPr>
        <w:rFonts w:ascii="Calibri" w:eastAsia="Calibri" w:hAnsi="Calibri" w:cs="Calibri"/>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278C" w14:textId="77777777" w:rsidR="00C01378" w:rsidRDefault="00C01378">
      <w:pPr>
        <w:spacing w:after="0" w:line="247" w:lineRule="auto"/>
        <w:ind w:left="34" w:right="0" w:firstLine="0"/>
        <w:jc w:val="left"/>
      </w:pPr>
      <w:r>
        <w:separator/>
      </w:r>
    </w:p>
  </w:footnote>
  <w:footnote w:type="continuationSeparator" w:id="0">
    <w:p w14:paraId="28F92A9E" w14:textId="77777777" w:rsidR="00C01378" w:rsidRDefault="00C01378">
      <w:pPr>
        <w:spacing w:after="0" w:line="247" w:lineRule="auto"/>
        <w:ind w:left="34" w:right="0" w:firstLine="0"/>
        <w:jc w:val="left"/>
      </w:pPr>
      <w:r>
        <w:continuationSeparator/>
      </w:r>
    </w:p>
  </w:footnote>
  <w:footnote w:id="1">
    <w:p w14:paraId="0A02609F" w14:textId="77777777" w:rsidR="002868D2" w:rsidRPr="002B6FE2" w:rsidRDefault="00145C2F">
      <w:pPr>
        <w:pStyle w:val="footnotedescription"/>
        <w:rPr>
          <w:rFonts w:ascii="Arial" w:hAnsi="Arial" w:cs="Arial"/>
        </w:rPr>
      </w:pPr>
      <w:r w:rsidRPr="002B6FE2">
        <w:rPr>
          <w:rStyle w:val="footnotemark"/>
          <w:rFonts w:ascii="Arial" w:hAnsi="Arial" w:cs="Arial"/>
        </w:rPr>
        <w:footnoteRef/>
      </w:r>
      <w:r w:rsidRPr="002B6FE2">
        <w:rPr>
          <w:rFonts w:ascii="Arial" w:hAnsi="Arial" w:cs="Arial"/>
        </w:rPr>
        <w:t xml:space="preserve"> It is not normally good practice for more than one recording system to be in operation in a practice as this increases the risk of confusion, and issues falling through the net.   However, in the case of locum optometrists, it is acceptable for them to maintain their own personal follow-up systems in addition and with practice agreement. This enables them to check follow-ups when they have left if necessary, especially if they have any doubts about the efficiency or effectiveness of the practice systems.     </w:t>
      </w:r>
    </w:p>
  </w:footnote>
  <w:footnote w:id="2">
    <w:p w14:paraId="6881D2F3" w14:textId="77777777" w:rsidR="008A37EF" w:rsidRPr="008A37EF" w:rsidRDefault="00145C2F" w:rsidP="008A37EF">
      <w:pPr>
        <w:spacing w:after="0" w:line="240" w:lineRule="auto"/>
        <w:ind w:left="34" w:right="48" w:firstLine="0"/>
        <w:jc w:val="left"/>
        <w:rPr>
          <w:rFonts w:eastAsia="Times New Roman"/>
          <w:sz w:val="21"/>
          <w:szCs w:val="21"/>
        </w:rPr>
      </w:pPr>
      <w:r w:rsidRPr="008A37EF">
        <w:rPr>
          <w:rStyle w:val="footnotemark"/>
          <w:rFonts w:ascii="Arial" w:eastAsia="Arial" w:hAnsi="Arial" w:cs="Arial"/>
          <w:sz w:val="21"/>
          <w:szCs w:val="21"/>
        </w:rPr>
        <w:footnoteRef/>
      </w:r>
      <w:r w:rsidRPr="008A37EF">
        <w:rPr>
          <w:sz w:val="21"/>
          <w:szCs w:val="21"/>
        </w:rPr>
        <w:t xml:space="preserve"> As also discussed earlier, it is not normally good practice for more than one recording system to be in operation in a practice as this increases the risk of confusion, and issues falling through the net.   However, in the case of locum optometrists, it is acceptable for them to maintain their own personal follow-up systems in addition and with practice agreement. This enables them to check follow-ups </w:t>
      </w:r>
      <w:r w:rsidR="008A37EF" w:rsidRPr="008A37EF">
        <w:rPr>
          <w:rFonts w:eastAsia="Times New Roman"/>
          <w:sz w:val="21"/>
          <w:szCs w:val="21"/>
        </w:rPr>
        <w:t xml:space="preserve">when they have left if necessary, especially if they have any doubts about the efficiency or effectiveness of the practice systems.     </w:t>
      </w:r>
    </w:p>
    <w:p w14:paraId="18415841" w14:textId="5786AE42" w:rsidR="002868D2" w:rsidRPr="003F1970" w:rsidRDefault="002868D2">
      <w:pPr>
        <w:pStyle w:val="footnotedescription"/>
        <w:spacing w:line="246" w:lineRule="auto"/>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6D7"/>
    <w:multiLevelType w:val="hybridMultilevel"/>
    <w:tmpl w:val="1838657C"/>
    <w:lvl w:ilvl="0" w:tplc="DD301E30">
      <w:start w:val="1"/>
      <w:numFmt w:val="bullet"/>
      <w:lvlText w:val="•"/>
      <w:lvlJc w:val="left"/>
      <w:pPr>
        <w:ind w:left="14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CA9970">
      <w:start w:val="1"/>
      <w:numFmt w:val="bullet"/>
      <w:lvlText w:val="o"/>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7E7D24">
      <w:start w:val="1"/>
      <w:numFmt w:val="bullet"/>
      <w:lvlText w:val="▪"/>
      <w:lvlJc w:val="left"/>
      <w:pPr>
        <w:ind w:left="2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CE1866">
      <w:start w:val="1"/>
      <w:numFmt w:val="bullet"/>
      <w:lvlText w:val="•"/>
      <w:lvlJc w:val="left"/>
      <w:pPr>
        <w:ind w:left="36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CAC14C">
      <w:start w:val="1"/>
      <w:numFmt w:val="bullet"/>
      <w:lvlText w:val="o"/>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0075B8">
      <w:start w:val="1"/>
      <w:numFmt w:val="bullet"/>
      <w:lvlText w:val="▪"/>
      <w:lvlJc w:val="left"/>
      <w:pPr>
        <w:ind w:left="5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048536">
      <w:start w:val="1"/>
      <w:numFmt w:val="bullet"/>
      <w:lvlText w:val="•"/>
      <w:lvlJc w:val="left"/>
      <w:pPr>
        <w:ind w:left="5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46F168">
      <w:start w:val="1"/>
      <w:numFmt w:val="bullet"/>
      <w:lvlText w:val="o"/>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D2F5AE">
      <w:start w:val="1"/>
      <w:numFmt w:val="bullet"/>
      <w:lvlText w:val="▪"/>
      <w:lvlJc w:val="left"/>
      <w:pPr>
        <w:ind w:left="7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146750"/>
    <w:multiLevelType w:val="multilevel"/>
    <w:tmpl w:val="E2E4CB8E"/>
    <w:lvl w:ilvl="0">
      <w:start w:val="17"/>
      <w:numFmt w:val="decimal"/>
      <w:lvlText w:val="%1."/>
      <w:lvlJc w:val="left"/>
      <w:pPr>
        <w:ind w:left="389" w:hanging="360"/>
      </w:pPr>
      <w:rPr>
        <w:rFonts w:hint="default"/>
      </w:r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2" w15:restartNumberingAfterBreak="0">
    <w:nsid w:val="08196A82"/>
    <w:multiLevelType w:val="hybridMultilevel"/>
    <w:tmpl w:val="E214C50A"/>
    <w:lvl w:ilvl="0" w:tplc="9F0E6378">
      <w:start w:val="12"/>
      <w:numFmt w:val="decimal"/>
      <w:lvlText w:val="%1."/>
      <w:lvlJc w:val="left"/>
      <w:pPr>
        <w:ind w:left="20"/>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F2CACEB4">
      <w:start w:val="1"/>
      <w:numFmt w:val="lowerLetter"/>
      <w:lvlText w:val="%2"/>
      <w:lvlJc w:val="left"/>
      <w:pPr>
        <w:ind w:left="10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C64E676">
      <w:start w:val="1"/>
      <w:numFmt w:val="lowerRoman"/>
      <w:lvlText w:val="%3"/>
      <w:lvlJc w:val="left"/>
      <w:pPr>
        <w:ind w:left="17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CC50C752">
      <w:start w:val="1"/>
      <w:numFmt w:val="decimal"/>
      <w:lvlText w:val="%4"/>
      <w:lvlJc w:val="left"/>
      <w:pPr>
        <w:ind w:left="25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B986EEC">
      <w:start w:val="1"/>
      <w:numFmt w:val="lowerLetter"/>
      <w:lvlText w:val="%5"/>
      <w:lvlJc w:val="left"/>
      <w:pPr>
        <w:ind w:left="32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7688696">
      <w:start w:val="1"/>
      <w:numFmt w:val="lowerRoman"/>
      <w:lvlText w:val="%6"/>
      <w:lvlJc w:val="left"/>
      <w:pPr>
        <w:ind w:left="39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0E8B99C">
      <w:start w:val="1"/>
      <w:numFmt w:val="decimal"/>
      <w:lvlText w:val="%7"/>
      <w:lvlJc w:val="left"/>
      <w:pPr>
        <w:ind w:left="46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4AAA8BE">
      <w:start w:val="1"/>
      <w:numFmt w:val="lowerLetter"/>
      <w:lvlText w:val="%8"/>
      <w:lvlJc w:val="left"/>
      <w:pPr>
        <w:ind w:left="53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4B09B9A">
      <w:start w:val="1"/>
      <w:numFmt w:val="lowerRoman"/>
      <w:lvlText w:val="%9"/>
      <w:lvlJc w:val="left"/>
      <w:pPr>
        <w:ind w:left="61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762C20"/>
    <w:multiLevelType w:val="hybridMultilevel"/>
    <w:tmpl w:val="2AA09DC6"/>
    <w:lvl w:ilvl="0" w:tplc="1F44F5BC">
      <w:start w:val="1"/>
      <w:numFmt w:val="bullet"/>
      <w:lvlText w:val="•"/>
      <w:lvlJc w:val="left"/>
      <w:pPr>
        <w:ind w:left="12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90A440">
      <w:start w:val="1"/>
      <w:numFmt w:val="bullet"/>
      <w:lvlText w:val="o"/>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F2A552">
      <w:start w:val="1"/>
      <w:numFmt w:val="bullet"/>
      <w:lvlText w:val="▪"/>
      <w:lvlJc w:val="left"/>
      <w:pPr>
        <w:ind w:left="2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A88958">
      <w:start w:val="1"/>
      <w:numFmt w:val="bullet"/>
      <w:lvlText w:val="•"/>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2C14CE">
      <w:start w:val="1"/>
      <w:numFmt w:val="bullet"/>
      <w:lvlText w:val="o"/>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3224E2">
      <w:start w:val="1"/>
      <w:numFmt w:val="bullet"/>
      <w:lvlText w:val="▪"/>
      <w:lvlJc w:val="left"/>
      <w:pPr>
        <w:ind w:left="4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3E7D60">
      <w:start w:val="1"/>
      <w:numFmt w:val="bullet"/>
      <w:lvlText w:val="•"/>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BC4DEE8">
      <w:start w:val="1"/>
      <w:numFmt w:val="bullet"/>
      <w:lvlText w:val="o"/>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36D904">
      <w:start w:val="1"/>
      <w:numFmt w:val="bullet"/>
      <w:lvlText w:val="▪"/>
      <w:lvlJc w:val="left"/>
      <w:pPr>
        <w:ind w:left="69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422F0E"/>
    <w:multiLevelType w:val="hybridMultilevel"/>
    <w:tmpl w:val="AF5C0154"/>
    <w:lvl w:ilvl="0" w:tplc="781AEA4C">
      <w:start w:val="16"/>
      <w:numFmt w:val="decimal"/>
      <w:lvlText w:val="%1."/>
      <w:lvlJc w:val="left"/>
      <w:pPr>
        <w:ind w:left="418"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5" w15:restartNumberingAfterBreak="0">
    <w:nsid w:val="0ADF485D"/>
    <w:multiLevelType w:val="hybridMultilevel"/>
    <w:tmpl w:val="A27627B0"/>
    <w:lvl w:ilvl="0" w:tplc="781AEA4C">
      <w:start w:val="16"/>
      <w:numFmt w:val="decimal"/>
      <w:lvlText w:val="%1."/>
      <w:lvlJc w:val="left"/>
      <w:pPr>
        <w:ind w:left="418"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6" w15:restartNumberingAfterBreak="0">
    <w:nsid w:val="12C663DA"/>
    <w:multiLevelType w:val="hybridMultilevel"/>
    <w:tmpl w:val="F36051E8"/>
    <w:lvl w:ilvl="0" w:tplc="9EF46A02">
      <w:start w:val="1"/>
      <w:numFmt w:val="decimal"/>
      <w:lvlText w:val="%1."/>
      <w:lvlJc w:val="left"/>
      <w:pPr>
        <w:ind w:left="239"/>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3CD2D834">
      <w:start w:val="1"/>
      <w:numFmt w:val="lowerLetter"/>
      <w:lvlText w:val="%2"/>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EF7023FE">
      <w:start w:val="1"/>
      <w:numFmt w:val="lowerRoman"/>
      <w:lvlText w:val="%3"/>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462C667E">
      <w:start w:val="1"/>
      <w:numFmt w:val="decimal"/>
      <w:lvlText w:val="%4"/>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65E465F2">
      <w:start w:val="1"/>
      <w:numFmt w:val="lowerLetter"/>
      <w:lvlText w:val="%5"/>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5E344C06">
      <w:start w:val="1"/>
      <w:numFmt w:val="lowerRoman"/>
      <w:lvlText w:val="%6"/>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E31EA364">
      <w:start w:val="1"/>
      <w:numFmt w:val="decimal"/>
      <w:lvlText w:val="%7"/>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DFEE3CAE">
      <w:start w:val="1"/>
      <w:numFmt w:val="lowerLetter"/>
      <w:lvlText w:val="%8"/>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4BDEE670">
      <w:start w:val="1"/>
      <w:numFmt w:val="lowerRoman"/>
      <w:lvlText w:val="%9"/>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9F6FF9"/>
    <w:multiLevelType w:val="hybridMultilevel"/>
    <w:tmpl w:val="ECE80170"/>
    <w:lvl w:ilvl="0" w:tplc="781AEA4C">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8" w15:restartNumberingAfterBreak="0">
    <w:nsid w:val="292102D0"/>
    <w:multiLevelType w:val="hybridMultilevel"/>
    <w:tmpl w:val="39C83D42"/>
    <w:lvl w:ilvl="0" w:tplc="8F5C3E0A">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9A4D88">
      <w:start w:val="1"/>
      <w:numFmt w:val="bullet"/>
      <w:lvlText w:val="o"/>
      <w:lvlJc w:val="left"/>
      <w:pPr>
        <w:ind w:left="17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9AEDEA">
      <w:start w:val="1"/>
      <w:numFmt w:val="bullet"/>
      <w:lvlText w:val="▪"/>
      <w:lvlJc w:val="left"/>
      <w:pPr>
        <w:ind w:left="24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C023DE">
      <w:start w:val="1"/>
      <w:numFmt w:val="bullet"/>
      <w:lvlText w:val="•"/>
      <w:lvlJc w:val="left"/>
      <w:pPr>
        <w:ind w:left="32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4E5B54">
      <w:start w:val="1"/>
      <w:numFmt w:val="bullet"/>
      <w:lvlText w:val="o"/>
      <w:lvlJc w:val="left"/>
      <w:pPr>
        <w:ind w:left="39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482EAA">
      <w:start w:val="1"/>
      <w:numFmt w:val="bullet"/>
      <w:lvlText w:val="▪"/>
      <w:lvlJc w:val="left"/>
      <w:pPr>
        <w:ind w:left="4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0ABD7C">
      <w:start w:val="1"/>
      <w:numFmt w:val="bullet"/>
      <w:lvlText w:val="•"/>
      <w:lvlJc w:val="left"/>
      <w:pPr>
        <w:ind w:left="5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20E7CA">
      <w:start w:val="1"/>
      <w:numFmt w:val="bullet"/>
      <w:lvlText w:val="o"/>
      <w:lvlJc w:val="left"/>
      <w:pPr>
        <w:ind w:left="6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D85648">
      <w:start w:val="1"/>
      <w:numFmt w:val="bullet"/>
      <w:lvlText w:val="▪"/>
      <w:lvlJc w:val="left"/>
      <w:pPr>
        <w:ind w:left="6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FF1857"/>
    <w:multiLevelType w:val="hybridMultilevel"/>
    <w:tmpl w:val="CA4AF3A0"/>
    <w:lvl w:ilvl="0" w:tplc="F26A756E">
      <w:start w:val="27"/>
      <w:numFmt w:val="decimal"/>
      <w:lvlText w:val="%1."/>
      <w:lvlJc w:val="left"/>
      <w:pPr>
        <w:ind w:left="38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F482146">
      <w:start w:val="1"/>
      <w:numFmt w:val="bullet"/>
      <w:lvlText w:val="•"/>
      <w:lvlJc w:val="left"/>
      <w:pPr>
        <w:ind w:left="11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7B6F57A">
      <w:start w:val="1"/>
      <w:numFmt w:val="bullet"/>
      <w:lvlText w:val="▪"/>
      <w:lvlJc w:val="left"/>
      <w:pPr>
        <w:ind w:left="1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569550">
      <w:start w:val="1"/>
      <w:numFmt w:val="bullet"/>
      <w:lvlText w:val="•"/>
      <w:lvlJc w:val="left"/>
      <w:pPr>
        <w:ind w:left="2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7E94FA">
      <w:start w:val="1"/>
      <w:numFmt w:val="bullet"/>
      <w:lvlText w:val="o"/>
      <w:lvlJc w:val="left"/>
      <w:pPr>
        <w:ind w:left="3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6EEAF4">
      <w:start w:val="1"/>
      <w:numFmt w:val="bullet"/>
      <w:lvlText w:val="▪"/>
      <w:lvlJc w:val="left"/>
      <w:pPr>
        <w:ind w:left="3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B88EFA">
      <w:start w:val="1"/>
      <w:numFmt w:val="bullet"/>
      <w:lvlText w:val="•"/>
      <w:lvlJc w:val="left"/>
      <w:pPr>
        <w:ind w:left="4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44F752">
      <w:start w:val="1"/>
      <w:numFmt w:val="bullet"/>
      <w:lvlText w:val="o"/>
      <w:lvlJc w:val="left"/>
      <w:pPr>
        <w:ind w:left="5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C6AC46">
      <w:start w:val="1"/>
      <w:numFmt w:val="bullet"/>
      <w:lvlText w:val="▪"/>
      <w:lvlJc w:val="left"/>
      <w:pPr>
        <w:ind w:left="61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4B071B"/>
    <w:multiLevelType w:val="hybridMultilevel"/>
    <w:tmpl w:val="9D1E068E"/>
    <w:lvl w:ilvl="0" w:tplc="BC6ABE36">
      <w:start w:val="1"/>
      <w:numFmt w:val="bullet"/>
      <w:lvlText w:val="•"/>
      <w:lvlJc w:val="left"/>
      <w:pPr>
        <w:ind w:left="4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583194">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98C42A">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76C71A">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F8365E">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3C46B8">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42A420">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68F0AA">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FADDB8">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73307A"/>
    <w:multiLevelType w:val="hybridMultilevel"/>
    <w:tmpl w:val="DAA6A34E"/>
    <w:lvl w:ilvl="0" w:tplc="5B344150">
      <w:start w:val="1"/>
      <w:numFmt w:val="bullet"/>
      <w:lvlText w:val="•"/>
      <w:lvlJc w:val="left"/>
      <w:pPr>
        <w:ind w:left="14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FA2D9A">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C69A68">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58E36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5AEDBC">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A91EC">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0EBDBA">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DC596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2A0862">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D26D35"/>
    <w:multiLevelType w:val="hybridMultilevel"/>
    <w:tmpl w:val="DF322626"/>
    <w:lvl w:ilvl="0" w:tplc="01AC74FC">
      <w:start w:val="2"/>
      <w:numFmt w:val="decimal"/>
      <w:lvlText w:val="%1."/>
      <w:lvlJc w:val="left"/>
      <w:pPr>
        <w:ind w:left="360"/>
      </w:pPr>
      <w:rPr>
        <w:rFonts w:ascii="Arial" w:eastAsia="Arial"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205CAE06">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804D56">
      <w:start w:val="1"/>
      <w:numFmt w:val="bullet"/>
      <w:lvlText w:val="▪"/>
      <w:lvlJc w:val="left"/>
      <w:pPr>
        <w:ind w:left="14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1035CE">
      <w:start w:val="1"/>
      <w:numFmt w:val="bullet"/>
      <w:lvlText w:val="•"/>
      <w:lvlJc w:val="left"/>
      <w:pPr>
        <w:ind w:left="21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242650">
      <w:start w:val="1"/>
      <w:numFmt w:val="bullet"/>
      <w:lvlText w:val="o"/>
      <w:lvlJc w:val="left"/>
      <w:pPr>
        <w:ind w:left="28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20DA6E">
      <w:start w:val="1"/>
      <w:numFmt w:val="bullet"/>
      <w:lvlText w:val="▪"/>
      <w:lvlJc w:val="left"/>
      <w:pPr>
        <w:ind w:left="35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0ACCE2">
      <w:start w:val="1"/>
      <w:numFmt w:val="bullet"/>
      <w:lvlText w:val="•"/>
      <w:lvlJc w:val="left"/>
      <w:pPr>
        <w:ind w:left="42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C037E0">
      <w:start w:val="1"/>
      <w:numFmt w:val="bullet"/>
      <w:lvlText w:val="o"/>
      <w:lvlJc w:val="left"/>
      <w:pPr>
        <w:ind w:left="5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3275AC">
      <w:start w:val="1"/>
      <w:numFmt w:val="bullet"/>
      <w:lvlText w:val="▪"/>
      <w:lvlJc w:val="left"/>
      <w:pPr>
        <w:ind w:left="5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C06A0C"/>
    <w:multiLevelType w:val="hybridMultilevel"/>
    <w:tmpl w:val="32EAC55E"/>
    <w:lvl w:ilvl="0" w:tplc="3B3A7DA0">
      <w:start w:val="33"/>
      <w:numFmt w:val="decimal"/>
      <w:lvlText w:val="%1."/>
      <w:lvlJc w:val="left"/>
      <w:pPr>
        <w:ind w:left="40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D10A259A">
      <w:start w:val="1"/>
      <w:numFmt w:val="lowerLetter"/>
      <w:lvlText w:val="%2"/>
      <w:lvlJc w:val="left"/>
      <w:pPr>
        <w:ind w:left="10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00BC7750">
      <w:start w:val="1"/>
      <w:numFmt w:val="lowerRoman"/>
      <w:lvlText w:val="%3"/>
      <w:lvlJc w:val="left"/>
      <w:pPr>
        <w:ind w:left="18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8C87E14">
      <w:start w:val="1"/>
      <w:numFmt w:val="decimal"/>
      <w:lvlText w:val="%4"/>
      <w:lvlJc w:val="left"/>
      <w:pPr>
        <w:ind w:left="25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5423CA0">
      <w:start w:val="1"/>
      <w:numFmt w:val="lowerLetter"/>
      <w:lvlText w:val="%5"/>
      <w:lvlJc w:val="left"/>
      <w:pPr>
        <w:ind w:left="32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3C609A38">
      <w:start w:val="1"/>
      <w:numFmt w:val="lowerRoman"/>
      <w:lvlText w:val="%6"/>
      <w:lvlJc w:val="left"/>
      <w:pPr>
        <w:ind w:left="39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DA800F56">
      <w:start w:val="1"/>
      <w:numFmt w:val="decimal"/>
      <w:lvlText w:val="%7"/>
      <w:lvlJc w:val="left"/>
      <w:pPr>
        <w:ind w:left="46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756A8EE">
      <w:start w:val="1"/>
      <w:numFmt w:val="lowerLetter"/>
      <w:lvlText w:val="%8"/>
      <w:lvlJc w:val="left"/>
      <w:pPr>
        <w:ind w:left="54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1A27684">
      <w:start w:val="1"/>
      <w:numFmt w:val="lowerRoman"/>
      <w:lvlText w:val="%9"/>
      <w:lvlJc w:val="left"/>
      <w:pPr>
        <w:ind w:left="61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FB3DB3"/>
    <w:multiLevelType w:val="hybridMultilevel"/>
    <w:tmpl w:val="8C68D28A"/>
    <w:lvl w:ilvl="0" w:tplc="781AEA4C">
      <w:start w:val="16"/>
      <w:numFmt w:val="decimal"/>
      <w:lvlText w:val="%1."/>
      <w:lvlJc w:val="left"/>
      <w:pPr>
        <w:ind w:left="423"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5" w15:restartNumberingAfterBreak="0">
    <w:nsid w:val="4C192FD4"/>
    <w:multiLevelType w:val="hybridMultilevel"/>
    <w:tmpl w:val="C9AE9F8E"/>
    <w:lvl w:ilvl="0" w:tplc="781AEA4C">
      <w:start w:val="16"/>
      <w:numFmt w:val="decimal"/>
      <w:lvlText w:val="%1."/>
      <w:lvlJc w:val="left"/>
      <w:pPr>
        <w:ind w:left="389" w:hanging="360"/>
      </w:pPr>
      <w:rPr>
        <w:rFonts w:hint="default"/>
      </w:rPr>
    </w:lvl>
    <w:lvl w:ilvl="1" w:tplc="08090019">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6" w15:restartNumberingAfterBreak="0">
    <w:nsid w:val="4CCD1525"/>
    <w:multiLevelType w:val="hybridMultilevel"/>
    <w:tmpl w:val="C534E502"/>
    <w:lvl w:ilvl="0" w:tplc="373A1A3A">
      <w:start w:val="1"/>
      <w:numFmt w:val="bullet"/>
      <w:lvlText w:val="•"/>
      <w:lvlJc w:val="left"/>
      <w:pPr>
        <w:ind w:left="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FC1B74">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5EA548">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5A7AF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840B1C">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A2A33C">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4A1508">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2C94F6">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8C6BD0">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C51E97"/>
    <w:multiLevelType w:val="hybridMultilevel"/>
    <w:tmpl w:val="768A2AB0"/>
    <w:lvl w:ilvl="0" w:tplc="24CAE24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14BB08">
      <w:start w:val="1"/>
      <w:numFmt w:val="bullet"/>
      <w:lvlText w:val="o"/>
      <w:lvlJc w:val="left"/>
      <w:pPr>
        <w:ind w:left="14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B4E78E">
      <w:start w:val="1"/>
      <w:numFmt w:val="bullet"/>
      <w:lvlText w:val="▪"/>
      <w:lvlJc w:val="left"/>
      <w:pPr>
        <w:ind w:left="21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12B2E2">
      <w:start w:val="1"/>
      <w:numFmt w:val="bullet"/>
      <w:lvlText w:val="•"/>
      <w:lvlJc w:val="left"/>
      <w:pPr>
        <w:ind w:left="2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805A6E">
      <w:start w:val="1"/>
      <w:numFmt w:val="bullet"/>
      <w:lvlText w:val="o"/>
      <w:lvlJc w:val="left"/>
      <w:pPr>
        <w:ind w:left="3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DE49A2">
      <w:start w:val="1"/>
      <w:numFmt w:val="bullet"/>
      <w:lvlText w:val="▪"/>
      <w:lvlJc w:val="left"/>
      <w:pPr>
        <w:ind w:left="42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5AB140">
      <w:start w:val="1"/>
      <w:numFmt w:val="bullet"/>
      <w:lvlText w:val="•"/>
      <w:lvlJc w:val="left"/>
      <w:pPr>
        <w:ind w:left="50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0CE4B8">
      <w:start w:val="1"/>
      <w:numFmt w:val="bullet"/>
      <w:lvlText w:val="o"/>
      <w:lvlJc w:val="left"/>
      <w:pPr>
        <w:ind w:left="5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3440BE">
      <w:start w:val="1"/>
      <w:numFmt w:val="bullet"/>
      <w:lvlText w:val="▪"/>
      <w:lvlJc w:val="left"/>
      <w:pPr>
        <w:ind w:left="6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0CE28DB"/>
    <w:multiLevelType w:val="hybridMultilevel"/>
    <w:tmpl w:val="15EEA17C"/>
    <w:lvl w:ilvl="0" w:tplc="A0405DAA">
      <w:start w:val="1"/>
      <w:numFmt w:val="lowerRoman"/>
      <w:lvlText w:val="(%1)"/>
      <w:lvlJc w:val="left"/>
      <w:pPr>
        <w:ind w:left="17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ED457D0">
      <w:start w:val="1"/>
      <w:numFmt w:val="lowerLetter"/>
      <w:lvlText w:val="%2"/>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E5C6284">
      <w:start w:val="1"/>
      <w:numFmt w:val="lowerRoman"/>
      <w:lvlText w:val="%3"/>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82A39C4">
      <w:start w:val="1"/>
      <w:numFmt w:val="decimal"/>
      <w:lvlText w:val="%4"/>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BC202A8">
      <w:start w:val="1"/>
      <w:numFmt w:val="lowerLetter"/>
      <w:lvlText w:val="%5"/>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E9E7E64">
      <w:start w:val="1"/>
      <w:numFmt w:val="lowerRoman"/>
      <w:lvlText w:val="%6"/>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D7C1424">
      <w:start w:val="1"/>
      <w:numFmt w:val="decimal"/>
      <w:lvlText w:val="%7"/>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2DAD27A">
      <w:start w:val="1"/>
      <w:numFmt w:val="lowerLetter"/>
      <w:lvlText w:val="%8"/>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5E4DDE">
      <w:start w:val="1"/>
      <w:numFmt w:val="lowerRoman"/>
      <w:lvlText w:val="%9"/>
      <w:lvlJc w:val="left"/>
      <w:pPr>
        <w:ind w:left="72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5A1CEC"/>
    <w:multiLevelType w:val="hybridMultilevel"/>
    <w:tmpl w:val="6DEC6B82"/>
    <w:lvl w:ilvl="0" w:tplc="FB7A051C">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6A0F24">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A80FDE">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680090">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4CE6FC">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42B812">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64103A">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C8E29C">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EA3CF4">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0D46FF"/>
    <w:multiLevelType w:val="hybridMultilevel"/>
    <w:tmpl w:val="BFE434F0"/>
    <w:lvl w:ilvl="0" w:tplc="56768582">
      <w:start w:val="1"/>
      <w:numFmt w:val="decimal"/>
      <w:lvlText w:val="%1."/>
      <w:lvlJc w:val="left"/>
      <w:pPr>
        <w:ind w:left="643"/>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EC22DDE">
      <w:start w:val="1"/>
      <w:numFmt w:val="lowerLetter"/>
      <w:lvlText w:val="%2"/>
      <w:lvlJc w:val="left"/>
      <w:pPr>
        <w:ind w:left="14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96241E">
      <w:start w:val="1"/>
      <w:numFmt w:val="lowerRoman"/>
      <w:lvlText w:val="%3"/>
      <w:lvlJc w:val="left"/>
      <w:pPr>
        <w:ind w:left="2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A24E502">
      <w:start w:val="1"/>
      <w:numFmt w:val="decimal"/>
      <w:lvlText w:val="%4"/>
      <w:lvlJc w:val="left"/>
      <w:pPr>
        <w:ind w:left="2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ECD5D0">
      <w:start w:val="1"/>
      <w:numFmt w:val="lowerLetter"/>
      <w:lvlText w:val="%5"/>
      <w:lvlJc w:val="left"/>
      <w:pPr>
        <w:ind w:left="3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C06FF88">
      <w:start w:val="1"/>
      <w:numFmt w:val="lowerRoman"/>
      <w:lvlText w:val="%6"/>
      <w:lvlJc w:val="left"/>
      <w:pPr>
        <w:ind w:left="4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590EDCC">
      <w:start w:val="1"/>
      <w:numFmt w:val="decimal"/>
      <w:lvlText w:val="%7"/>
      <w:lvlJc w:val="left"/>
      <w:pPr>
        <w:ind w:left="5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E47DFE">
      <w:start w:val="1"/>
      <w:numFmt w:val="lowerLetter"/>
      <w:lvlText w:val="%8"/>
      <w:lvlJc w:val="left"/>
      <w:pPr>
        <w:ind w:left="5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62000AA">
      <w:start w:val="1"/>
      <w:numFmt w:val="lowerRoman"/>
      <w:lvlText w:val="%9"/>
      <w:lvlJc w:val="left"/>
      <w:pPr>
        <w:ind w:left="6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79D72AD"/>
    <w:multiLevelType w:val="hybridMultilevel"/>
    <w:tmpl w:val="61440298"/>
    <w:lvl w:ilvl="0" w:tplc="DD5EF594">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EA0F22">
      <w:start w:val="4"/>
      <w:numFmt w:val="lowerRoman"/>
      <w:lvlText w:val="%2."/>
      <w:lvlJc w:val="left"/>
      <w:pPr>
        <w:ind w:left="16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C72C0EE">
      <w:start w:val="1"/>
      <w:numFmt w:val="lowerRoman"/>
      <w:lvlText w:val="%3"/>
      <w:lvlJc w:val="left"/>
      <w:pPr>
        <w:ind w:left="2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6F0ED5A">
      <w:start w:val="1"/>
      <w:numFmt w:val="decimal"/>
      <w:lvlText w:val="%4"/>
      <w:lvlJc w:val="left"/>
      <w:pPr>
        <w:ind w:left="29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E82394">
      <w:start w:val="1"/>
      <w:numFmt w:val="lowerLetter"/>
      <w:lvlText w:val="%5"/>
      <w:lvlJc w:val="left"/>
      <w:pPr>
        <w:ind w:left="36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348A15C">
      <w:start w:val="1"/>
      <w:numFmt w:val="lowerRoman"/>
      <w:lvlText w:val="%6"/>
      <w:lvlJc w:val="left"/>
      <w:pPr>
        <w:ind w:left="4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90200C8">
      <w:start w:val="1"/>
      <w:numFmt w:val="decimal"/>
      <w:lvlText w:val="%7"/>
      <w:lvlJc w:val="left"/>
      <w:pPr>
        <w:ind w:left="5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0A7E4A">
      <w:start w:val="1"/>
      <w:numFmt w:val="lowerLetter"/>
      <w:lvlText w:val="%8"/>
      <w:lvlJc w:val="left"/>
      <w:pPr>
        <w:ind w:left="5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692525A">
      <w:start w:val="1"/>
      <w:numFmt w:val="lowerRoman"/>
      <w:lvlText w:val="%9"/>
      <w:lvlJc w:val="left"/>
      <w:pPr>
        <w:ind w:left="6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8214D7"/>
    <w:multiLevelType w:val="hybridMultilevel"/>
    <w:tmpl w:val="617091E8"/>
    <w:lvl w:ilvl="0" w:tplc="D844214E">
      <w:start w:val="1"/>
      <w:numFmt w:val="bullet"/>
      <w:lvlText w:val="•"/>
      <w:lvlJc w:val="left"/>
      <w:pPr>
        <w:ind w:left="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F26FB2">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260C9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B23FC8">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A8E78C">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108C4A">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44177E">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4E1362">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64E488">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9EE524E"/>
    <w:multiLevelType w:val="hybridMultilevel"/>
    <w:tmpl w:val="746CDB08"/>
    <w:lvl w:ilvl="0" w:tplc="404AB3A2">
      <w:start w:val="1"/>
      <w:numFmt w:val="lowerRoman"/>
      <w:lvlText w:val="(%1)"/>
      <w:lvlJc w:val="left"/>
      <w:pPr>
        <w:ind w:left="7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A66555E">
      <w:start w:val="1"/>
      <w:numFmt w:val="lowerLetter"/>
      <w:lvlText w:val="%2"/>
      <w:lvlJc w:val="left"/>
      <w:pPr>
        <w:ind w:left="17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C889E08">
      <w:start w:val="1"/>
      <w:numFmt w:val="lowerRoman"/>
      <w:lvlText w:val="%3"/>
      <w:lvlJc w:val="left"/>
      <w:pPr>
        <w:ind w:left="25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BCCD2EE">
      <w:start w:val="1"/>
      <w:numFmt w:val="decimal"/>
      <w:lvlText w:val="%4"/>
      <w:lvlJc w:val="left"/>
      <w:pPr>
        <w:ind w:left="32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DFC6456">
      <w:start w:val="1"/>
      <w:numFmt w:val="lowerLetter"/>
      <w:lvlText w:val="%5"/>
      <w:lvlJc w:val="left"/>
      <w:pPr>
        <w:ind w:left="395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EC0DFC8">
      <w:start w:val="1"/>
      <w:numFmt w:val="lowerRoman"/>
      <w:lvlText w:val="%6"/>
      <w:lvlJc w:val="left"/>
      <w:pPr>
        <w:ind w:left="467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85A49B6">
      <w:start w:val="1"/>
      <w:numFmt w:val="decimal"/>
      <w:lvlText w:val="%7"/>
      <w:lvlJc w:val="left"/>
      <w:pPr>
        <w:ind w:left="53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DF648A8">
      <w:start w:val="1"/>
      <w:numFmt w:val="lowerLetter"/>
      <w:lvlText w:val="%8"/>
      <w:lvlJc w:val="left"/>
      <w:pPr>
        <w:ind w:left="61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29E888C">
      <w:start w:val="1"/>
      <w:numFmt w:val="lowerRoman"/>
      <w:lvlText w:val="%9"/>
      <w:lvlJc w:val="left"/>
      <w:pPr>
        <w:ind w:left="68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3B0ED8"/>
    <w:multiLevelType w:val="hybridMultilevel"/>
    <w:tmpl w:val="686EBE52"/>
    <w:lvl w:ilvl="0" w:tplc="F54C145A">
      <w:start w:val="1"/>
      <w:numFmt w:val="bullet"/>
      <w:lvlText w:val="•"/>
      <w:lvlJc w:val="left"/>
      <w:pPr>
        <w:ind w:left="11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728E5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BCC5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EB1B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DE3AA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8471B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565AD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3C8C0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90B8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C4C06C7"/>
    <w:multiLevelType w:val="hybridMultilevel"/>
    <w:tmpl w:val="3EEEB072"/>
    <w:lvl w:ilvl="0" w:tplc="781AEA4C">
      <w:start w:val="16"/>
      <w:numFmt w:val="decimal"/>
      <w:lvlText w:val="%1."/>
      <w:lvlJc w:val="left"/>
      <w:pPr>
        <w:ind w:left="418"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6" w15:restartNumberingAfterBreak="0">
    <w:nsid w:val="62D3749E"/>
    <w:multiLevelType w:val="hybridMultilevel"/>
    <w:tmpl w:val="2A82099C"/>
    <w:lvl w:ilvl="0" w:tplc="14820C2E">
      <w:start w:val="1"/>
      <w:numFmt w:val="lowerLetter"/>
      <w:lvlText w:val="(%1)"/>
      <w:lvlJc w:val="left"/>
      <w:pPr>
        <w:ind w:left="1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70828C4">
      <w:start w:val="1"/>
      <w:numFmt w:val="lowerRoman"/>
      <w:lvlText w:val="(%2)"/>
      <w:lvlJc w:val="left"/>
      <w:pPr>
        <w:ind w:left="17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77E6168">
      <w:start w:val="27"/>
      <w:numFmt w:val="lowerLetter"/>
      <w:lvlText w:val="(%3)"/>
      <w:lvlJc w:val="left"/>
      <w:pPr>
        <w:ind w:left="23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09AAA2C">
      <w:start w:val="1"/>
      <w:numFmt w:val="decimal"/>
      <w:lvlText w:val="%4"/>
      <w:lvlJc w:val="left"/>
      <w:pPr>
        <w:ind w:left="27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6DED94A">
      <w:start w:val="1"/>
      <w:numFmt w:val="lowerLetter"/>
      <w:lvlText w:val="%5"/>
      <w:lvlJc w:val="left"/>
      <w:pPr>
        <w:ind w:left="35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DBA8F76">
      <w:start w:val="1"/>
      <w:numFmt w:val="lowerRoman"/>
      <w:lvlText w:val="%6"/>
      <w:lvlJc w:val="left"/>
      <w:pPr>
        <w:ind w:left="4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DD611CE">
      <w:start w:val="1"/>
      <w:numFmt w:val="decimal"/>
      <w:lvlText w:val="%7"/>
      <w:lvlJc w:val="left"/>
      <w:pPr>
        <w:ind w:left="4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150BC3A">
      <w:start w:val="1"/>
      <w:numFmt w:val="lowerLetter"/>
      <w:lvlText w:val="%8"/>
      <w:lvlJc w:val="left"/>
      <w:pPr>
        <w:ind w:left="5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DBCB4A4">
      <w:start w:val="1"/>
      <w:numFmt w:val="lowerRoman"/>
      <w:lvlText w:val="%9"/>
      <w:lvlJc w:val="left"/>
      <w:pPr>
        <w:ind w:left="6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B0659B"/>
    <w:multiLevelType w:val="hybridMultilevel"/>
    <w:tmpl w:val="8B3036B8"/>
    <w:lvl w:ilvl="0" w:tplc="BFF6DDAE">
      <w:start w:val="19"/>
      <w:numFmt w:val="decimal"/>
      <w:lvlText w:val="%1."/>
      <w:lvlJc w:val="left"/>
      <w:pPr>
        <w:ind w:left="1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D458EDB4">
      <w:start w:val="1"/>
      <w:numFmt w:val="lowerLetter"/>
      <w:lvlText w:val="%2"/>
      <w:lvlJc w:val="left"/>
      <w:pPr>
        <w:ind w:left="104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B4440F56">
      <w:start w:val="1"/>
      <w:numFmt w:val="lowerRoman"/>
      <w:lvlText w:val="%3"/>
      <w:lvlJc w:val="left"/>
      <w:pPr>
        <w:ind w:left="176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B9B4E3F2">
      <w:start w:val="1"/>
      <w:numFmt w:val="decimal"/>
      <w:lvlText w:val="%4"/>
      <w:lvlJc w:val="left"/>
      <w:pPr>
        <w:ind w:left="248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76A4F208">
      <w:start w:val="1"/>
      <w:numFmt w:val="lowerLetter"/>
      <w:lvlText w:val="%5"/>
      <w:lvlJc w:val="left"/>
      <w:pPr>
        <w:ind w:left="320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DBE9E44">
      <w:start w:val="1"/>
      <w:numFmt w:val="lowerRoman"/>
      <w:lvlText w:val="%6"/>
      <w:lvlJc w:val="left"/>
      <w:pPr>
        <w:ind w:left="39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22289E80">
      <w:start w:val="1"/>
      <w:numFmt w:val="decimal"/>
      <w:lvlText w:val="%7"/>
      <w:lvlJc w:val="left"/>
      <w:pPr>
        <w:ind w:left="464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E44BD90">
      <w:start w:val="1"/>
      <w:numFmt w:val="lowerLetter"/>
      <w:lvlText w:val="%8"/>
      <w:lvlJc w:val="left"/>
      <w:pPr>
        <w:ind w:left="536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E5C5EFA">
      <w:start w:val="1"/>
      <w:numFmt w:val="lowerRoman"/>
      <w:lvlText w:val="%9"/>
      <w:lvlJc w:val="left"/>
      <w:pPr>
        <w:ind w:left="608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B060E3E"/>
    <w:multiLevelType w:val="hybridMultilevel"/>
    <w:tmpl w:val="C9AE9F8E"/>
    <w:lvl w:ilvl="0" w:tplc="781AEA4C">
      <w:start w:val="16"/>
      <w:numFmt w:val="decimal"/>
      <w:lvlText w:val="%1."/>
      <w:lvlJc w:val="left"/>
      <w:pPr>
        <w:ind w:left="389" w:hanging="360"/>
      </w:pPr>
      <w:rPr>
        <w:rFonts w:hint="default"/>
      </w:rPr>
    </w:lvl>
    <w:lvl w:ilvl="1" w:tplc="08090019">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9" w15:restartNumberingAfterBreak="0">
    <w:nsid w:val="6D1749AC"/>
    <w:multiLevelType w:val="hybridMultilevel"/>
    <w:tmpl w:val="E66C41C4"/>
    <w:lvl w:ilvl="0" w:tplc="50D68A6C">
      <w:start w:val="14"/>
      <w:numFmt w:val="decimal"/>
      <w:lvlText w:val="%1."/>
      <w:lvlJc w:val="left"/>
      <w:pPr>
        <w:ind w:left="497"/>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B5FC3486">
      <w:start w:val="1"/>
      <w:numFmt w:val="lowerLetter"/>
      <w:lvlText w:val="%2"/>
      <w:lvlJc w:val="left"/>
      <w:pPr>
        <w:ind w:left="108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9A47D38">
      <w:start w:val="1"/>
      <w:numFmt w:val="lowerRoman"/>
      <w:lvlText w:val="%3"/>
      <w:lvlJc w:val="left"/>
      <w:pPr>
        <w:ind w:left="180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4327D86">
      <w:start w:val="1"/>
      <w:numFmt w:val="decimal"/>
      <w:lvlText w:val="%4"/>
      <w:lvlJc w:val="left"/>
      <w:pPr>
        <w:ind w:left="252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70CD4EA">
      <w:start w:val="1"/>
      <w:numFmt w:val="lowerLetter"/>
      <w:lvlText w:val="%5"/>
      <w:lvlJc w:val="left"/>
      <w:pPr>
        <w:ind w:left="324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9F4A6784">
      <w:start w:val="1"/>
      <w:numFmt w:val="lowerRoman"/>
      <w:lvlText w:val="%6"/>
      <w:lvlJc w:val="left"/>
      <w:pPr>
        <w:ind w:left="396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CE5840">
      <w:start w:val="1"/>
      <w:numFmt w:val="decimal"/>
      <w:lvlText w:val="%7"/>
      <w:lvlJc w:val="left"/>
      <w:pPr>
        <w:ind w:left="468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6EA7DA6">
      <w:start w:val="1"/>
      <w:numFmt w:val="lowerLetter"/>
      <w:lvlText w:val="%8"/>
      <w:lvlJc w:val="left"/>
      <w:pPr>
        <w:ind w:left="540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1FEC180">
      <w:start w:val="1"/>
      <w:numFmt w:val="lowerRoman"/>
      <w:lvlText w:val="%9"/>
      <w:lvlJc w:val="left"/>
      <w:pPr>
        <w:ind w:left="612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DA05B21"/>
    <w:multiLevelType w:val="hybridMultilevel"/>
    <w:tmpl w:val="16E240EE"/>
    <w:lvl w:ilvl="0" w:tplc="0809000F">
      <w:start w:val="1"/>
      <w:numFmt w:val="decimal"/>
      <w:lvlText w:val="%1."/>
      <w:lvlJc w:val="left"/>
      <w:pPr>
        <w:ind w:left="389" w:hanging="360"/>
      </w:p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1" w15:restartNumberingAfterBreak="0">
    <w:nsid w:val="715942E8"/>
    <w:multiLevelType w:val="hybridMultilevel"/>
    <w:tmpl w:val="E8849BC0"/>
    <w:lvl w:ilvl="0" w:tplc="781AEA4C">
      <w:start w:val="16"/>
      <w:numFmt w:val="decimal"/>
      <w:lvlText w:val="%1."/>
      <w:lvlJc w:val="left"/>
      <w:pPr>
        <w:ind w:left="418"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32" w15:restartNumberingAfterBreak="0">
    <w:nsid w:val="726901E4"/>
    <w:multiLevelType w:val="multilevel"/>
    <w:tmpl w:val="162880E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33" w15:restartNumberingAfterBreak="0">
    <w:nsid w:val="744300F9"/>
    <w:multiLevelType w:val="hybridMultilevel"/>
    <w:tmpl w:val="0BB45420"/>
    <w:lvl w:ilvl="0" w:tplc="A4B420D0">
      <w:start w:val="1"/>
      <w:numFmt w:val="bullet"/>
      <w:lvlText w:val="•"/>
      <w:lvlJc w:val="left"/>
      <w:pPr>
        <w:ind w:left="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C4180A">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848CC0">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BAC324">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BCEF28">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D8F896">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5AAF72">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B6B078">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C6C428">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4680D18"/>
    <w:multiLevelType w:val="hybridMultilevel"/>
    <w:tmpl w:val="0726BC9E"/>
    <w:lvl w:ilvl="0" w:tplc="77405D58">
      <w:start w:val="8"/>
      <w:numFmt w:val="decimal"/>
      <w:lvlText w:val="%1."/>
      <w:lvlJc w:val="left"/>
      <w:pPr>
        <w:ind w:left="360"/>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EE0CFB84">
      <w:start w:val="1"/>
      <w:numFmt w:val="lowerLetter"/>
      <w:lvlText w:val="%2"/>
      <w:lvlJc w:val="left"/>
      <w:pPr>
        <w:ind w:left="105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D269348">
      <w:start w:val="1"/>
      <w:numFmt w:val="lowerRoman"/>
      <w:lvlText w:val="%3"/>
      <w:lvlJc w:val="left"/>
      <w:pPr>
        <w:ind w:left="177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9E2EE628">
      <w:start w:val="1"/>
      <w:numFmt w:val="decimal"/>
      <w:lvlText w:val="%4"/>
      <w:lvlJc w:val="left"/>
      <w:pPr>
        <w:ind w:left="24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F880D46">
      <w:start w:val="1"/>
      <w:numFmt w:val="lowerLetter"/>
      <w:lvlText w:val="%5"/>
      <w:lvlJc w:val="left"/>
      <w:pPr>
        <w:ind w:left="321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BF88D32">
      <w:start w:val="1"/>
      <w:numFmt w:val="lowerRoman"/>
      <w:lvlText w:val="%6"/>
      <w:lvlJc w:val="left"/>
      <w:pPr>
        <w:ind w:left="39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A68C39A">
      <w:start w:val="1"/>
      <w:numFmt w:val="decimal"/>
      <w:lvlText w:val="%7"/>
      <w:lvlJc w:val="left"/>
      <w:pPr>
        <w:ind w:left="465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5BBA4BD8">
      <w:start w:val="1"/>
      <w:numFmt w:val="lowerLetter"/>
      <w:lvlText w:val="%8"/>
      <w:lvlJc w:val="left"/>
      <w:pPr>
        <w:ind w:left="537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2B24188">
      <w:start w:val="1"/>
      <w:numFmt w:val="lowerRoman"/>
      <w:lvlText w:val="%9"/>
      <w:lvlJc w:val="left"/>
      <w:pPr>
        <w:ind w:left="60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BEB3A9E"/>
    <w:multiLevelType w:val="hybridMultilevel"/>
    <w:tmpl w:val="E2E4CBDE"/>
    <w:lvl w:ilvl="0" w:tplc="7B8A023E">
      <w:start w:val="24"/>
      <w:numFmt w:val="decimal"/>
      <w:lvlText w:val="%1."/>
      <w:lvlJc w:val="left"/>
      <w:pPr>
        <w:ind w:left="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3B523FCE">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8DACBD6">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09CB578">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57643B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9A8874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810409D4">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8CF630C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59EBD1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DAF7583"/>
    <w:multiLevelType w:val="hybridMultilevel"/>
    <w:tmpl w:val="DA0CBDE6"/>
    <w:lvl w:ilvl="0" w:tplc="B292279E">
      <w:start w:val="1"/>
      <w:numFmt w:val="bullet"/>
      <w:lvlText w:val="•"/>
      <w:lvlJc w:val="left"/>
      <w:pPr>
        <w:ind w:left="1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1E3E10">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C49DC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D6764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CAFDE6">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BCB5D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2C3C68">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C6301E">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305DFE">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F3F67F7"/>
    <w:multiLevelType w:val="hybridMultilevel"/>
    <w:tmpl w:val="6CAC6300"/>
    <w:lvl w:ilvl="0" w:tplc="89A0403E">
      <w:start w:val="1"/>
      <w:numFmt w:val="decimal"/>
      <w:lvlText w:val="%1."/>
      <w:lvlJc w:val="left"/>
      <w:pPr>
        <w:ind w:left="35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0A7C98D2">
      <w:start w:val="1"/>
      <w:numFmt w:val="lowerLetter"/>
      <w:lvlText w:val="%2"/>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255A3790">
      <w:start w:val="1"/>
      <w:numFmt w:val="lowerRoman"/>
      <w:lvlText w:val="%3"/>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084EF21A">
      <w:start w:val="1"/>
      <w:numFmt w:val="decimal"/>
      <w:lvlText w:val="%4"/>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591012B4">
      <w:start w:val="1"/>
      <w:numFmt w:val="lowerLetter"/>
      <w:lvlText w:val="%5"/>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0360D7F2">
      <w:start w:val="1"/>
      <w:numFmt w:val="lowerRoman"/>
      <w:lvlText w:val="%6"/>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E9785E8E">
      <w:start w:val="1"/>
      <w:numFmt w:val="decimal"/>
      <w:lvlText w:val="%7"/>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CAFE022A">
      <w:start w:val="1"/>
      <w:numFmt w:val="lowerLetter"/>
      <w:lvlText w:val="%8"/>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43D6F996">
      <w:start w:val="1"/>
      <w:numFmt w:val="lowerRoman"/>
      <w:lvlText w:val="%9"/>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4"/>
  </w:num>
  <w:num w:numId="3">
    <w:abstractNumId w:val="11"/>
  </w:num>
  <w:num w:numId="4">
    <w:abstractNumId w:val="0"/>
  </w:num>
  <w:num w:numId="5">
    <w:abstractNumId w:val="17"/>
  </w:num>
  <w:num w:numId="6">
    <w:abstractNumId w:val="2"/>
  </w:num>
  <w:num w:numId="7">
    <w:abstractNumId w:val="33"/>
  </w:num>
  <w:num w:numId="8">
    <w:abstractNumId w:val="22"/>
  </w:num>
  <w:num w:numId="9">
    <w:abstractNumId w:val="29"/>
  </w:num>
  <w:num w:numId="10">
    <w:abstractNumId w:val="36"/>
  </w:num>
  <w:num w:numId="11">
    <w:abstractNumId w:val="8"/>
  </w:num>
  <w:num w:numId="12">
    <w:abstractNumId w:val="19"/>
  </w:num>
  <w:num w:numId="13">
    <w:abstractNumId w:val="24"/>
  </w:num>
  <w:num w:numId="14">
    <w:abstractNumId w:val="21"/>
  </w:num>
  <w:num w:numId="15">
    <w:abstractNumId w:val="27"/>
  </w:num>
  <w:num w:numId="16">
    <w:abstractNumId w:val="3"/>
  </w:num>
  <w:num w:numId="17">
    <w:abstractNumId w:val="35"/>
  </w:num>
  <w:num w:numId="18">
    <w:abstractNumId w:val="10"/>
  </w:num>
  <w:num w:numId="19">
    <w:abstractNumId w:val="9"/>
  </w:num>
  <w:num w:numId="20">
    <w:abstractNumId w:val="16"/>
  </w:num>
  <w:num w:numId="21">
    <w:abstractNumId w:val="13"/>
  </w:num>
  <w:num w:numId="22">
    <w:abstractNumId w:val="6"/>
  </w:num>
  <w:num w:numId="23">
    <w:abstractNumId w:val="37"/>
  </w:num>
  <w:num w:numId="24">
    <w:abstractNumId w:val="18"/>
  </w:num>
  <w:num w:numId="25">
    <w:abstractNumId w:val="23"/>
  </w:num>
  <w:num w:numId="26">
    <w:abstractNumId w:val="26"/>
  </w:num>
  <w:num w:numId="27">
    <w:abstractNumId w:val="20"/>
  </w:num>
  <w:num w:numId="28">
    <w:abstractNumId w:val="15"/>
  </w:num>
  <w:num w:numId="29">
    <w:abstractNumId w:val="30"/>
  </w:num>
  <w:num w:numId="30">
    <w:abstractNumId w:val="32"/>
  </w:num>
  <w:num w:numId="31">
    <w:abstractNumId w:val="1"/>
  </w:num>
  <w:num w:numId="32">
    <w:abstractNumId w:val="31"/>
  </w:num>
  <w:num w:numId="33">
    <w:abstractNumId w:val="25"/>
  </w:num>
  <w:num w:numId="34">
    <w:abstractNumId w:val="5"/>
  </w:num>
  <w:num w:numId="35">
    <w:abstractNumId w:val="14"/>
  </w:num>
  <w:num w:numId="36">
    <w:abstractNumId w:val="28"/>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D2"/>
    <w:rsid w:val="000F06F2"/>
    <w:rsid w:val="00145C2F"/>
    <w:rsid w:val="001467DA"/>
    <w:rsid w:val="002868D2"/>
    <w:rsid w:val="002B6FE2"/>
    <w:rsid w:val="002D4B69"/>
    <w:rsid w:val="00302D02"/>
    <w:rsid w:val="0032446E"/>
    <w:rsid w:val="003F1970"/>
    <w:rsid w:val="00421463"/>
    <w:rsid w:val="00701F3B"/>
    <w:rsid w:val="008A219B"/>
    <w:rsid w:val="008A37EF"/>
    <w:rsid w:val="008B50CB"/>
    <w:rsid w:val="00A17071"/>
    <w:rsid w:val="00A6488B"/>
    <w:rsid w:val="00C01378"/>
    <w:rsid w:val="00C94B12"/>
    <w:rsid w:val="00CD2131"/>
    <w:rsid w:val="00D15EB1"/>
    <w:rsid w:val="00F60E1E"/>
    <w:rsid w:val="00FB7641"/>
    <w:rsid w:val="00FC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43F3D"/>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4" w:right="59" w:hanging="10"/>
      <w:jc w:val="both"/>
    </w:pPr>
    <w:rPr>
      <w:rFonts w:ascii="Arial" w:eastAsia="Arial" w:hAnsi="Arial" w:cs="Arial"/>
      <w:color w:val="000000"/>
      <w:sz w:val="28"/>
    </w:rPr>
  </w:style>
  <w:style w:type="paragraph" w:styleId="Heading1">
    <w:name w:val="heading 1"/>
    <w:next w:val="Normal"/>
    <w:link w:val="Heading1Char"/>
    <w:uiPriority w:val="9"/>
    <w:qFormat/>
    <w:pPr>
      <w:keepNext/>
      <w:keepLines/>
      <w:spacing w:after="106" w:line="249" w:lineRule="auto"/>
      <w:ind w:left="4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 w:line="250" w:lineRule="auto"/>
      <w:ind w:left="44"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47" w:lineRule="auto"/>
      <w:ind w:left="3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4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C2F"/>
    <w:rPr>
      <w:rFonts w:ascii="Arial" w:eastAsia="Arial" w:hAnsi="Arial" w:cs="Arial"/>
      <w:color w:val="000000"/>
      <w:sz w:val="28"/>
    </w:rPr>
  </w:style>
  <w:style w:type="paragraph" w:styleId="BalloonText">
    <w:name w:val="Balloon Text"/>
    <w:basedOn w:val="Normal"/>
    <w:link w:val="BalloonTextChar"/>
    <w:uiPriority w:val="99"/>
    <w:semiHidden/>
    <w:unhideWhenUsed/>
    <w:rsid w:val="008B50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50CB"/>
    <w:rPr>
      <w:rFonts w:ascii="Times New Roman" w:eastAsia="Arial" w:hAnsi="Times New Roman" w:cs="Times New Roman"/>
      <w:color w:val="000000"/>
      <w:sz w:val="18"/>
      <w:szCs w:val="18"/>
    </w:rPr>
  </w:style>
  <w:style w:type="paragraph" w:styleId="ListParagraph">
    <w:name w:val="List Paragraph"/>
    <w:basedOn w:val="Normal"/>
    <w:uiPriority w:val="34"/>
    <w:qFormat/>
    <w:rsid w:val="00A6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ptical.org/download.cfm?docid=57A6C147-C81E-475D-B788EC5A5ECC8A11" TargetMode="External"/><Relationship Id="rId13" Type="http://schemas.openxmlformats.org/officeDocument/2006/relationships/hyperlink" Target="https://www.optical.org/download.cfm?docid=57A6C147-C81E-475D-B788EC5A5ECC8A11" TargetMode="External"/><Relationship Id="rId18" Type="http://schemas.openxmlformats.org/officeDocument/2006/relationships/hyperlink" Target="https://www.optical.org/download.cfm?docid=F19655B0-E91D-447A-900E9F13521C5E0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optical.org/download.cfm?docid=F19655B0-E91D-447A-900E9F13521C5E0F" TargetMode="External"/><Relationship Id="rId7" Type="http://schemas.openxmlformats.org/officeDocument/2006/relationships/image" Target="media/image1.png"/><Relationship Id="rId12" Type="http://schemas.openxmlformats.org/officeDocument/2006/relationships/hyperlink" Target="https://www.optical.org/download.cfm?docid=57A6C147-C81E-475D-B788EC5A5ECC8A11" TargetMode="External"/><Relationship Id="rId17" Type="http://schemas.openxmlformats.org/officeDocument/2006/relationships/hyperlink" Target="https://www.optical.org/download.cfm?docid=F19655B0-E91D-447A-900E9F13521C5E0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ptical.org/download.cfm?docid=F19655B0-E91D-447A-900E9F13521C5E0F" TargetMode="External"/><Relationship Id="rId20" Type="http://schemas.openxmlformats.org/officeDocument/2006/relationships/hyperlink" Target="https://www.optical.org/download.cfm?docid=F19655B0-E91D-447A-900E9F13521C5E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ical.org/download.cfm?docid=57A6C147-C81E-475D-B788EC5A5ECC8A1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ptical.org/download.cfm?docid=57A6C147-C81E-475D-B788EC5A5ECC8A11" TargetMode="External"/><Relationship Id="rId23" Type="http://schemas.openxmlformats.org/officeDocument/2006/relationships/hyperlink" Target="https://www.optical.org/download.cfm?docid=F19655B0-E91D-447A-900E9F13521C5E0F" TargetMode="External"/><Relationship Id="rId28" Type="http://schemas.openxmlformats.org/officeDocument/2006/relationships/theme" Target="theme/theme1.xml"/><Relationship Id="rId10" Type="http://schemas.openxmlformats.org/officeDocument/2006/relationships/hyperlink" Target="https://www.optical.org/download.cfm?docid=57A6C147-C81E-475D-B788EC5A5ECC8A11" TargetMode="External"/><Relationship Id="rId19" Type="http://schemas.openxmlformats.org/officeDocument/2006/relationships/hyperlink" Target="https://www.optical.org/download.cfm?docid=F19655B0-E91D-447A-900E9F13521C5E0F" TargetMode="External"/><Relationship Id="rId4" Type="http://schemas.openxmlformats.org/officeDocument/2006/relationships/webSettings" Target="webSettings.xml"/><Relationship Id="rId9" Type="http://schemas.openxmlformats.org/officeDocument/2006/relationships/hyperlink" Target="https://www.optical.org/download.cfm?docid=57A6C147-C81E-475D-B788EC5A5ECC8A11" TargetMode="External"/><Relationship Id="rId14" Type="http://schemas.openxmlformats.org/officeDocument/2006/relationships/hyperlink" Target="https://www.optical.org/download.cfm?docid=57A6C147-C81E-475D-B788EC5A5ECC8A11" TargetMode="External"/><Relationship Id="rId22" Type="http://schemas.openxmlformats.org/officeDocument/2006/relationships/hyperlink" Target="https://www.optical.org/download.cfm?docid=F19655B0-E91D-447A-900E9F13521C5E0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3646</Words>
  <Characters>20785</Characters>
  <Application>Microsoft Office Word</Application>
  <DocSecurity>0</DocSecurity>
  <Lines>173</Lines>
  <Paragraphs>48</Paragraphs>
  <ScaleCrop>false</ScaleCrop>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Warburton</dc:creator>
  <cp:keywords/>
  <cp:lastModifiedBy>Harjit Sandhu</cp:lastModifiedBy>
  <cp:revision>18</cp:revision>
  <dcterms:created xsi:type="dcterms:W3CDTF">2020-01-21T16:33:00Z</dcterms:created>
  <dcterms:modified xsi:type="dcterms:W3CDTF">2020-02-03T19:14:00Z</dcterms:modified>
</cp:coreProperties>
</file>